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E40150">
        <w:rPr>
          <w:sz w:val="32"/>
          <w:szCs w:val="32"/>
        </w:rPr>
        <w:t>2</w:t>
      </w:r>
      <w:r w:rsidR="004435CB">
        <w:rPr>
          <w:sz w:val="32"/>
          <w:szCs w:val="32"/>
        </w:rPr>
        <w:t>1</w:t>
      </w:r>
      <w:r w:rsidRPr="00BD07C5">
        <w:rPr>
          <w:sz w:val="32"/>
          <w:szCs w:val="32"/>
        </w:rPr>
        <w:t xml:space="preserve"> </w:t>
      </w:r>
      <w:r w:rsidR="00573CC5" w:rsidRPr="00573CC5">
        <w:rPr>
          <w:sz w:val="32"/>
          <w:szCs w:val="32"/>
        </w:rPr>
        <w:t>Public</w:t>
      </w:r>
      <w:r w:rsidR="00573CC5">
        <w:rPr>
          <w:sz w:val="32"/>
          <w:szCs w:val="32"/>
        </w:rPr>
        <w:t xml:space="preserve"> Works – Parks and Facilities </w:t>
      </w:r>
      <w:r w:rsidRPr="00BD07C5">
        <w:rPr>
          <w:sz w:val="32"/>
          <w:szCs w:val="32"/>
        </w:rPr>
        <w:t xml:space="preserve">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Pr="00C96CCE"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F46B71" w:rsidRPr="00A23ECF" w:rsidRDefault="00573CC5" w:rsidP="004832A6">
      <w:pPr>
        <w:jc w:val="both"/>
        <w:rPr>
          <w:rFonts w:ascii="Franklin Gothic Book" w:hAnsi="Franklin Gothic Book"/>
          <w:sz w:val="22"/>
          <w:szCs w:val="22"/>
        </w:rPr>
      </w:pPr>
      <w:r>
        <w:rPr>
          <w:rFonts w:ascii="Franklin Gothic Book" w:hAnsi="Franklin Gothic Book"/>
          <w:sz w:val="22"/>
          <w:szCs w:val="22"/>
        </w:rPr>
        <w:t xml:space="preserve">Public Works – Parks and Facilities </w:t>
      </w:r>
      <w:r w:rsidR="000726FE">
        <w:rPr>
          <w:rFonts w:ascii="Franklin Gothic Book" w:hAnsi="Franklin Gothic Book"/>
          <w:sz w:val="22"/>
          <w:szCs w:val="22"/>
        </w:rPr>
        <w:t>Division is responsible for the development and upkeep of 22 parks that are within the city limits.</w:t>
      </w:r>
      <w:r w:rsidR="00EC38D6">
        <w:rPr>
          <w:rFonts w:ascii="Franklin Gothic Book" w:hAnsi="Franklin Gothic Book"/>
          <w:sz w:val="22"/>
          <w:szCs w:val="22"/>
        </w:rPr>
        <w:t xml:space="preserve"> </w:t>
      </w:r>
      <w:r w:rsidR="000726FE">
        <w:rPr>
          <w:rFonts w:ascii="Franklin Gothic Book" w:hAnsi="Franklin Gothic Book"/>
          <w:sz w:val="22"/>
          <w:szCs w:val="22"/>
        </w:rPr>
        <w:t xml:space="preserve">We </w:t>
      </w:r>
      <w:r w:rsidR="007A3BB7" w:rsidRPr="00A23ECF">
        <w:rPr>
          <w:rFonts w:ascii="Franklin Gothic Book" w:hAnsi="Franklin Gothic Book"/>
          <w:sz w:val="22"/>
          <w:szCs w:val="22"/>
        </w:rPr>
        <w:t xml:space="preserve">work with and for all </w:t>
      </w:r>
      <w:r w:rsidR="001553CB" w:rsidRPr="00A23ECF">
        <w:rPr>
          <w:rFonts w:ascii="Franklin Gothic Book" w:hAnsi="Franklin Gothic Book"/>
          <w:sz w:val="22"/>
          <w:szCs w:val="22"/>
        </w:rPr>
        <w:t>departments to a</w:t>
      </w:r>
      <w:r w:rsidR="006D2BA7" w:rsidRPr="00A23ECF">
        <w:rPr>
          <w:rFonts w:ascii="Franklin Gothic Book" w:hAnsi="Franklin Gothic Book"/>
          <w:sz w:val="22"/>
          <w:szCs w:val="22"/>
        </w:rPr>
        <w:t xml:space="preserve">dd value to </w:t>
      </w:r>
      <w:r w:rsidR="00A23ECF">
        <w:rPr>
          <w:rFonts w:ascii="Franklin Gothic Book" w:hAnsi="Franklin Gothic Book"/>
          <w:sz w:val="22"/>
          <w:szCs w:val="22"/>
        </w:rPr>
        <w:t>c</w:t>
      </w:r>
      <w:r w:rsidR="00A23ECF" w:rsidRPr="00A23ECF">
        <w:rPr>
          <w:rFonts w:ascii="Franklin Gothic Book" w:hAnsi="Franklin Gothic Book"/>
          <w:sz w:val="22"/>
          <w:szCs w:val="22"/>
        </w:rPr>
        <w:t>itywide</w:t>
      </w:r>
      <w:r w:rsidR="001553CB" w:rsidRPr="00A23ECF">
        <w:rPr>
          <w:rFonts w:ascii="Franklin Gothic Book" w:hAnsi="Franklin Gothic Book"/>
          <w:sz w:val="22"/>
          <w:szCs w:val="22"/>
        </w:rPr>
        <w:t xml:space="preserve"> </w:t>
      </w:r>
      <w:r w:rsidR="006D2BA7" w:rsidRPr="00A23ECF">
        <w:rPr>
          <w:rFonts w:ascii="Franklin Gothic Book" w:hAnsi="Franklin Gothic Book"/>
          <w:sz w:val="22"/>
          <w:szCs w:val="22"/>
        </w:rPr>
        <w:t xml:space="preserve">operations through </w:t>
      </w:r>
      <w:r w:rsidR="001553CB" w:rsidRPr="00A23ECF">
        <w:rPr>
          <w:rFonts w:ascii="Franklin Gothic Book" w:hAnsi="Franklin Gothic Book"/>
          <w:sz w:val="22"/>
          <w:szCs w:val="22"/>
        </w:rPr>
        <w:t>these general initiatives: </w:t>
      </w:r>
      <w:r w:rsidR="009050AB" w:rsidRPr="00A23ECF">
        <w:rPr>
          <w:rFonts w:ascii="Franklin Gothic Book" w:hAnsi="Franklin Gothic Book"/>
          <w:sz w:val="22"/>
          <w:szCs w:val="22"/>
        </w:rPr>
        <w:t xml:space="preserve"> </w:t>
      </w:r>
    </w:p>
    <w:p w:rsidR="004C3AE6" w:rsidRPr="00FA67DD" w:rsidRDefault="00E50821" w:rsidP="0053779E">
      <w:pPr>
        <w:pStyle w:val="ListParagraph"/>
        <w:numPr>
          <w:ilvl w:val="0"/>
          <w:numId w:val="4"/>
        </w:numPr>
        <w:spacing w:after="0"/>
        <w:jc w:val="both"/>
        <w:rPr>
          <w:rFonts w:ascii="Franklin Gothic Medium" w:hAnsi="Franklin Gothic Medium"/>
          <w:sz w:val="22"/>
          <w:szCs w:val="22"/>
        </w:rPr>
      </w:pPr>
      <w:r w:rsidRPr="00FA67DD">
        <w:rPr>
          <w:rFonts w:ascii="Franklin Gothic Medium" w:hAnsi="Franklin Gothic Medium"/>
          <w:sz w:val="22"/>
          <w:szCs w:val="22"/>
        </w:rPr>
        <w:t>Knute Nelson Ball Park</w:t>
      </w:r>
    </w:p>
    <w:p w:rsidR="0053779E" w:rsidRPr="00FA67DD" w:rsidRDefault="00E50821" w:rsidP="0053779E">
      <w:pPr>
        <w:pStyle w:val="NoSpacing"/>
        <w:numPr>
          <w:ilvl w:val="0"/>
          <w:numId w:val="4"/>
        </w:numPr>
        <w:rPr>
          <w:rFonts w:ascii="Franklin Gothic Medium" w:hAnsi="Franklin Gothic Medium"/>
          <w:sz w:val="22"/>
          <w:szCs w:val="22"/>
        </w:rPr>
      </w:pPr>
      <w:r w:rsidRPr="00FA67DD">
        <w:rPr>
          <w:rFonts w:ascii="Franklin Gothic Medium" w:hAnsi="Franklin Gothic Medium"/>
          <w:sz w:val="22"/>
          <w:szCs w:val="22"/>
        </w:rPr>
        <w:t xml:space="preserve">Mowing/Trimming </w:t>
      </w:r>
    </w:p>
    <w:p w:rsidR="0053779E" w:rsidRPr="00FA67DD" w:rsidRDefault="00E50821" w:rsidP="00A63099">
      <w:pPr>
        <w:pStyle w:val="NoSpacing"/>
        <w:numPr>
          <w:ilvl w:val="0"/>
          <w:numId w:val="4"/>
        </w:numPr>
        <w:rPr>
          <w:rFonts w:ascii="Franklin Gothic Medium" w:hAnsi="Franklin Gothic Medium"/>
          <w:sz w:val="22"/>
          <w:szCs w:val="22"/>
        </w:rPr>
      </w:pPr>
      <w:r w:rsidRPr="00FA67DD">
        <w:rPr>
          <w:rFonts w:ascii="Franklin Gothic Medium" w:hAnsi="Franklin Gothic Medium"/>
          <w:sz w:val="22"/>
          <w:szCs w:val="22"/>
        </w:rPr>
        <w:t>Flowers/Landscaping</w:t>
      </w:r>
    </w:p>
    <w:p w:rsidR="00A63099" w:rsidRPr="00FA67DD" w:rsidRDefault="00E50821" w:rsidP="00A63099">
      <w:pPr>
        <w:pStyle w:val="NoSpacing"/>
        <w:numPr>
          <w:ilvl w:val="0"/>
          <w:numId w:val="4"/>
        </w:numPr>
        <w:rPr>
          <w:rFonts w:ascii="Franklin Gothic Medium" w:hAnsi="Franklin Gothic Medium"/>
          <w:sz w:val="22"/>
          <w:szCs w:val="22"/>
        </w:rPr>
      </w:pPr>
      <w:r w:rsidRPr="00FA67DD">
        <w:rPr>
          <w:rFonts w:ascii="Franklin Gothic Medium" w:hAnsi="Franklin Gothic Medium"/>
          <w:sz w:val="22"/>
          <w:szCs w:val="22"/>
        </w:rPr>
        <w:t xml:space="preserve">Recreational Ice </w:t>
      </w:r>
    </w:p>
    <w:p w:rsidR="00364448" w:rsidRPr="00FA67DD" w:rsidRDefault="00364448" w:rsidP="00A63099">
      <w:pPr>
        <w:pStyle w:val="NoSpacing"/>
        <w:numPr>
          <w:ilvl w:val="0"/>
          <w:numId w:val="4"/>
        </w:numPr>
        <w:rPr>
          <w:rFonts w:ascii="Franklin Gothic Medium" w:hAnsi="Franklin Gothic Medium"/>
          <w:sz w:val="22"/>
          <w:szCs w:val="22"/>
        </w:rPr>
      </w:pPr>
      <w:r w:rsidRPr="00FA67DD">
        <w:rPr>
          <w:rFonts w:ascii="Franklin Gothic Medium" w:hAnsi="Franklin Gothic Medium"/>
          <w:sz w:val="22"/>
          <w:szCs w:val="22"/>
        </w:rPr>
        <w:t>Snow Removal</w:t>
      </w:r>
    </w:p>
    <w:p w:rsidR="00A63099" w:rsidRPr="00FA67DD" w:rsidRDefault="00E50821" w:rsidP="00280126">
      <w:pPr>
        <w:pStyle w:val="NoSpacing"/>
        <w:numPr>
          <w:ilvl w:val="0"/>
          <w:numId w:val="4"/>
        </w:numPr>
        <w:rPr>
          <w:rFonts w:ascii="Franklin Gothic Medium" w:hAnsi="Franklin Gothic Medium"/>
          <w:sz w:val="22"/>
          <w:szCs w:val="22"/>
        </w:rPr>
      </w:pPr>
      <w:r w:rsidRPr="00FA67DD">
        <w:rPr>
          <w:rFonts w:ascii="Franklin Gothic Medium" w:hAnsi="Franklin Gothic Medium"/>
          <w:sz w:val="22"/>
          <w:szCs w:val="22"/>
        </w:rPr>
        <w:t xml:space="preserve">Tree Removal/Trimming </w:t>
      </w:r>
    </w:p>
    <w:p w:rsidR="00A63099" w:rsidRPr="00FA67DD" w:rsidRDefault="00E50821" w:rsidP="00A63099">
      <w:pPr>
        <w:pStyle w:val="NoSpacing"/>
        <w:numPr>
          <w:ilvl w:val="0"/>
          <w:numId w:val="4"/>
        </w:numPr>
        <w:rPr>
          <w:rFonts w:ascii="Franklin Gothic Medium" w:hAnsi="Franklin Gothic Medium"/>
          <w:sz w:val="22"/>
          <w:szCs w:val="22"/>
        </w:rPr>
      </w:pPr>
      <w:r w:rsidRPr="00FA67DD">
        <w:rPr>
          <w:rFonts w:ascii="Franklin Gothic Medium" w:hAnsi="Franklin Gothic Medium"/>
          <w:sz w:val="22"/>
          <w:szCs w:val="22"/>
        </w:rPr>
        <w:t xml:space="preserve">Building Maintenance </w:t>
      </w:r>
    </w:p>
    <w:p w:rsidR="00A63099" w:rsidRPr="00E50821" w:rsidRDefault="00A63099" w:rsidP="00A46B49">
      <w:pPr>
        <w:pStyle w:val="ListParagraph"/>
        <w:ind w:left="1080"/>
        <w:rPr>
          <w:sz w:val="22"/>
          <w:szCs w:val="22"/>
        </w:rPr>
      </w:pP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tblLook w:val="0660" w:firstRow="1" w:lastRow="1" w:firstColumn="0" w:lastColumn="0" w:noHBand="1" w:noVBand="1"/>
      </w:tblPr>
      <w:tblGrid>
        <w:gridCol w:w="4631"/>
        <w:gridCol w:w="1359"/>
        <w:gridCol w:w="1358"/>
      </w:tblGrid>
      <w:tr w:rsidR="00280126" w:rsidRPr="00C96CCE" w:rsidTr="004A5D16">
        <w:trPr>
          <w:cnfStyle w:val="100000000000" w:firstRow="1" w:lastRow="0" w:firstColumn="0" w:lastColumn="0" w:oddVBand="0" w:evenVBand="0" w:oddHBand="0" w:evenHBand="0" w:firstRowFirstColumn="0" w:firstRowLastColumn="0" w:lastRowFirstColumn="0" w:lastRowLastColumn="0"/>
        </w:trPr>
        <w:tc>
          <w:tcPr>
            <w:tcW w:w="3151" w:type="pct"/>
            <w:noWrap/>
          </w:tcPr>
          <w:p w:rsidR="00280126" w:rsidRPr="00712103" w:rsidRDefault="00280126" w:rsidP="004A5D16">
            <w:pPr>
              <w:rPr>
                <w:rFonts w:asciiTheme="majorHAnsi" w:hAnsiTheme="majorHAnsi"/>
                <w:b w:val="0"/>
                <w:color w:val="auto"/>
              </w:rPr>
            </w:pPr>
            <w:r w:rsidRPr="00712103">
              <w:rPr>
                <w:rFonts w:asciiTheme="majorHAnsi" w:hAnsiTheme="majorHAnsi"/>
                <w:b w:val="0"/>
                <w:color w:val="auto"/>
              </w:rPr>
              <w:t>Program</w:t>
            </w:r>
          </w:p>
        </w:tc>
        <w:tc>
          <w:tcPr>
            <w:tcW w:w="925" w:type="pct"/>
          </w:tcPr>
          <w:p w:rsidR="00280126" w:rsidRPr="00712103" w:rsidRDefault="00280126" w:rsidP="004A5D16">
            <w:pPr>
              <w:jc w:val="right"/>
              <w:rPr>
                <w:rFonts w:asciiTheme="majorHAnsi" w:hAnsiTheme="majorHAnsi"/>
                <w:b w:val="0"/>
                <w:color w:val="auto"/>
              </w:rPr>
            </w:pPr>
            <w:r w:rsidRPr="00712103">
              <w:rPr>
                <w:rFonts w:asciiTheme="majorHAnsi" w:hAnsiTheme="majorHAnsi"/>
                <w:b w:val="0"/>
                <w:color w:val="auto"/>
              </w:rPr>
              <w:t>hrs/yr</w:t>
            </w:r>
          </w:p>
        </w:tc>
        <w:tc>
          <w:tcPr>
            <w:tcW w:w="924" w:type="pct"/>
          </w:tcPr>
          <w:p w:rsidR="00280126" w:rsidRPr="00712103" w:rsidRDefault="00280126" w:rsidP="004A5D16">
            <w:pPr>
              <w:jc w:val="right"/>
              <w:rPr>
                <w:rFonts w:asciiTheme="majorHAnsi" w:hAnsiTheme="majorHAnsi"/>
                <w:b w:val="0"/>
                <w:color w:val="auto"/>
              </w:rPr>
            </w:pPr>
            <w:r w:rsidRPr="00712103">
              <w:rPr>
                <w:rFonts w:asciiTheme="majorHAnsi" w:hAnsiTheme="majorHAnsi"/>
                <w:b w:val="0"/>
                <w:color w:val="auto"/>
              </w:rPr>
              <w:t>%</w:t>
            </w:r>
          </w:p>
        </w:tc>
      </w:tr>
      <w:tr w:rsidR="00280126" w:rsidRPr="00C96CCE" w:rsidTr="004A5D16">
        <w:tc>
          <w:tcPr>
            <w:tcW w:w="3151" w:type="pct"/>
            <w:noWrap/>
          </w:tcPr>
          <w:p w:rsidR="00280126" w:rsidRPr="00C96CCE" w:rsidRDefault="00280126" w:rsidP="004A5D16">
            <w:pPr>
              <w:rPr>
                <w:rFonts w:ascii="Franklin Gothic Book" w:hAnsi="Franklin Gothic Book"/>
                <w:color w:val="auto"/>
                <w:sz w:val="24"/>
                <w:szCs w:val="24"/>
              </w:rPr>
            </w:pPr>
          </w:p>
        </w:tc>
        <w:tc>
          <w:tcPr>
            <w:tcW w:w="925" w:type="pct"/>
          </w:tcPr>
          <w:p w:rsidR="00280126" w:rsidRPr="00C96CCE" w:rsidRDefault="00280126" w:rsidP="004A5D16">
            <w:pPr>
              <w:jc w:val="right"/>
              <w:rPr>
                <w:rFonts w:ascii="Calibri" w:hAnsi="Calibri"/>
                <w:color w:val="auto"/>
                <w:sz w:val="24"/>
                <w:szCs w:val="24"/>
              </w:rPr>
            </w:pPr>
          </w:p>
        </w:tc>
        <w:tc>
          <w:tcPr>
            <w:tcW w:w="924" w:type="pct"/>
          </w:tcPr>
          <w:p w:rsidR="00280126" w:rsidRPr="00C96CCE" w:rsidRDefault="00280126" w:rsidP="004A5D16">
            <w:pPr>
              <w:jc w:val="right"/>
              <w:rPr>
                <w:rFonts w:ascii="Calibri" w:hAnsi="Calibri"/>
                <w:color w:val="auto"/>
                <w:sz w:val="24"/>
                <w:szCs w:val="24"/>
              </w:rPr>
            </w:pPr>
          </w:p>
        </w:tc>
      </w:tr>
      <w:tr w:rsidR="00AA2A70" w:rsidRPr="00A23ECF" w:rsidTr="004A5D16">
        <w:tc>
          <w:tcPr>
            <w:tcW w:w="3151" w:type="pct"/>
            <w:noWrap/>
          </w:tcPr>
          <w:p w:rsidR="00AA2A70" w:rsidRPr="00102B67" w:rsidRDefault="00AA2A70" w:rsidP="00AA2A70">
            <w:pPr>
              <w:pStyle w:val="ListParagraph"/>
              <w:ind w:left="1080"/>
              <w:jc w:val="both"/>
              <w:rPr>
                <w:rFonts w:ascii="Franklin Gothic Medium" w:hAnsi="Franklin Gothic Medium"/>
              </w:rPr>
            </w:pPr>
            <w:r w:rsidRPr="00102B67">
              <w:rPr>
                <w:rFonts w:ascii="Franklin Gothic Medium" w:hAnsi="Franklin Gothic Medium"/>
              </w:rPr>
              <w:t>Knute Nelson Ball Park</w:t>
            </w:r>
          </w:p>
        </w:tc>
        <w:tc>
          <w:tcPr>
            <w:tcW w:w="925" w:type="pct"/>
          </w:tcPr>
          <w:p w:rsidR="00AA2A70" w:rsidRPr="009B4D4C" w:rsidRDefault="00AA2A70" w:rsidP="00AA2A70">
            <w:pPr>
              <w:jc w:val="right"/>
              <w:rPr>
                <w:rFonts w:ascii="Franklin Gothic Book" w:hAnsi="Franklin Gothic Book"/>
                <w:color w:val="404040" w:themeColor="text1" w:themeTint="BF"/>
              </w:rPr>
            </w:pPr>
          </w:p>
        </w:tc>
        <w:tc>
          <w:tcPr>
            <w:tcW w:w="924" w:type="pct"/>
          </w:tcPr>
          <w:p w:rsidR="00AA2A70" w:rsidRPr="009B4D4C" w:rsidRDefault="00EC38D6"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7</w:t>
            </w:r>
            <w:r w:rsidR="00AA2A70" w:rsidRPr="009B4D4C">
              <w:rPr>
                <w:rFonts w:ascii="Franklin Gothic Book" w:hAnsi="Franklin Gothic Book"/>
                <w:color w:val="404040" w:themeColor="text1" w:themeTint="BF"/>
              </w:rPr>
              <w:t>%</w:t>
            </w:r>
          </w:p>
        </w:tc>
      </w:tr>
      <w:tr w:rsidR="00AA2A70" w:rsidRPr="00A23ECF" w:rsidTr="004A5D16">
        <w:tc>
          <w:tcPr>
            <w:tcW w:w="3151" w:type="pct"/>
            <w:noWrap/>
          </w:tcPr>
          <w:p w:rsidR="00AA2A70" w:rsidRPr="00102B67" w:rsidRDefault="00AA2A70" w:rsidP="00AA2A70">
            <w:pPr>
              <w:pStyle w:val="NoSpacing"/>
              <w:ind w:left="1080"/>
              <w:rPr>
                <w:rFonts w:ascii="Franklin Gothic Medium" w:hAnsi="Franklin Gothic Medium"/>
              </w:rPr>
            </w:pPr>
            <w:r w:rsidRPr="00102B67">
              <w:rPr>
                <w:rFonts w:ascii="Franklin Gothic Medium" w:hAnsi="Franklin Gothic Medium"/>
              </w:rPr>
              <w:t xml:space="preserve">Mowing/Trimming </w:t>
            </w:r>
          </w:p>
        </w:tc>
        <w:tc>
          <w:tcPr>
            <w:tcW w:w="925" w:type="pct"/>
          </w:tcPr>
          <w:p w:rsidR="00AA2A70" w:rsidRPr="009B4D4C" w:rsidRDefault="00AA2A70"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w:t>
            </w:r>
          </w:p>
        </w:tc>
        <w:tc>
          <w:tcPr>
            <w:tcW w:w="924" w:type="pct"/>
          </w:tcPr>
          <w:p w:rsidR="00AA2A70" w:rsidRPr="009B4D4C" w:rsidRDefault="00A46B49"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30%</w:t>
            </w:r>
          </w:p>
        </w:tc>
      </w:tr>
      <w:tr w:rsidR="00AA2A70" w:rsidRPr="00A23ECF" w:rsidTr="004A5D16">
        <w:tc>
          <w:tcPr>
            <w:tcW w:w="3151" w:type="pct"/>
            <w:noWrap/>
          </w:tcPr>
          <w:p w:rsidR="00AA2A70" w:rsidRPr="00102B67" w:rsidRDefault="00AA2A70" w:rsidP="00AA2A70">
            <w:pPr>
              <w:pStyle w:val="NoSpacing"/>
              <w:ind w:left="1080"/>
              <w:rPr>
                <w:rFonts w:ascii="Franklin Gothic Medium" w:hAnsi="Franklin Gothic Medium"/>
              </w:rPr>
            </w:pPr>
            <w:r w:rsidRPr="00102B67">
              <w:rPr>
                <w:rFonts w:ascii="Franklin Gothic Medium" w:hAnsi="Franklin Gothic Medium"/>
              </w:rPr>
              <w:t>Flowers/Landscaping</w:t>
            </w:r>
          </w:p>
        </w:tc>
        <w:tc>
          <w:tcPr>
            <w:tcW w:w="925" w:type="pct"/>
          </w:tcPr>
          <w:p w:rsidR="00AA2A70" w:rsidRPr="009B4D4C" w:rsidRDefault="00AA2A70"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w:t>
            </w:r>
            <w:r w:rsidRPr="009B4D4C">
              <w:rPr>
                <w:rFonts w:ascii="Franklin Gothic Book" w:hAnsi="Franklin Gothic Book"/>
                <w:color w:val="404040" w:themeColor="text1" w:themeTint="BF"/>
              </w:rPr>
              <w:t xml:space="preserve"> </w:t>
            </w:r>
          </w:p>
        </w:tc>
        <w:tc>
          <w:tcPr>
            <w:tcW w:w="924" w:type="pct"/>
          </w:tcPr>
          <w:p w:rsidR="00AA2A70" w:rsidRPr="009B4D4C" w:rsidRDefault="00EC38D6"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13</w:t>
            </w:r>
            <w:r w:rsidR="00AA2A70" w:rsidRPr="009B4D4C">
              <w:rPr>
                <w:rFonts w:ascii="Franklin Gothic Book" w:hAnsi="Franklin Gothic Book"/>
                <w:color w:val="404040" w:themeColor="text1" w:themeTint="BF"/>
              </w:rPr>
              <w:t>%</w:t>
            </w:r>
          </w:p>
        </w:tc>
      </w:tr>
      <w:tr w:rsidR="00AA2A70" w:rsidRPr="00A23ECF" w:rsidTr="004A5D16">
        <w:tc>
          <w:tcPr>
            <w:tcW w:w="3151" w:type="pct"/>
            <w:noWrap/>
          </w:tcPr>
          <w:p w:rsidR="00AA2A70" w:rsidRPr="00102B67" w:rsidRDefault="00AA2A70" w:rsidP="00364448">
            <w:pPr>
              <w:pStyle w:val="NoSpacing"/>
              <w:ind w:left="1080"/>
              <w:rPr>
                <w:rFonts w:ascii="Franklin Gothic Medium" w:hAnsi="Franklin Gothic Medium"/>
              </w:rPr>
            </w:pPr>
            <w:r w:rsidRPr="00102B67">
              <w:rPr>
                <w:rFonts w:ascii="Franklin Gothic Medium" w:hAnsi="Franklin Gothic Medium"/>
              </w:rPr>
              <w:t xml:space="preserve">Recreational Ice </w:t>
            </w:r>
          </w:p>
        </w:tc>
        <w:tc>
          <w:tcPr>
            <w:tcW w:w="925" w:type="pct"/>
          </w:tcPr>
          <w:p w:rsidR="00AA2A70" w:rsidRPr="009B4D4C" w:rsidRDefault="00AA2A70"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w:t>
            </w:r>
            <w:r w:rsidRPr="009B4D4C">
              <w:rPr>
                <w:rFonts w:ascii="Franklin Gothic Book" w:hAnsi="Franklin Gothic Book"/>
                <w:color w:val="404040" w:themeColor="text1" w:themeTint="BF"/>
              </w:rPr>
              <w:t xml:space="preserve"> </w:t>
            </w:r>
          </w:p>
        </w:tc>
        <w:tc>
          <w:tcPr>
            <w:tcW w:w="924" w:type="pct"/>
          </w:tcPr>
          <w:p w:rsidR="00AA2A70" w:rsidRPr="009B4D4C" w:rsidRDefault="00364448"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17</w:t>
            </w:r>
            <w:r w:rsidR="00A46B49">
              <w:rPr>
                <w:rFonts w:ascii="Franklin Gothic Book" w:hAnsi="Franklin Gothic Book"/>
                <w:color w:val="404040" w:themeColor="text1" w:themeTint="BF"/>
              </w:rPr>
              <w:t>%</w:t>
            </w:r>
          </w:p>
        </w:tc>
      </w:tr>
      <w:tr w:rsidR="00AA2A70" w:rsidRPr="00A23ECF" w:rsidTr="004A5D16">
        <w:tc>
          <w:tcPr>
            <w:tcW w:w="3151" w:type="pct"/>
            <w:noWrap/>
          </w:tcPr>
          <w:p w:rsidR="00AA2A70" w:rsidRPr="00102B67" w:rsidRDefault="00364448" w:rsidP="00AA2A70">
            <w:pPr>
              <w:pStyle w:val="NoSpacing"/>
              <w:ind w:left="1080"/>
              <w:rPr>
                <w:rFonts w:ascii="Franklin Gothic Medium" w:hAnsi="Franklin Gothic Medium"/>
              </w:rPr>
            </w:pPr>
            <w:r w:rsidRPr="00364448">
              <w:rPr>
                <w:rFonts w:ascii="Franklin Gothic Medium" w:hAnsi="Franklin Gothic Medium"/>
              </w:rPr>
              <w:t xml:space="preserve">Snow Removal  </w:t>
            </w:r>
          </w:p>
        </w:tc>
        <w:tc>
          <w:tcPr>
            <w:tcW w:w="925" w:type="pct"/>
          </w:tcPr>
          <w:p w:rsidR="00AA2A70" w:rsidRPr="009B4D4C" w:rsidRDefault="00AA2A70" w:rsidP="00AA2A70">
            <w:pPr>
              <w:jc w:val="right"/>
              <w:rPr>
                <w:rFonts w:ascii="Franklin Gothic Book" w:hAnsi="Franklin Gothic Book"/>
                <w:color w:val="404040" w:themeColor="text1" w:themeTint="BF"/>
              </w:rPr>
            </w:pPr>
          </w:p>
        </w:tc>
        <w:tc>
          <w:tcPr>
            <w:tcW w:w="924" w:type="pct"/>
          </w:tcPr>
          <w:p w:rsidR="00AA2A70" w:rsidRPr="009B4D4C" w:rsidRDefault="00364448" w:rsidP="00AA2A70">
            <w:pPr>
              <w:jc w:val="right"/>
              <w:rPr>
                <w:rFonts w:ascii="Franklin Gothic Book" w:hAnsi="Franklin Gothic Book"/>
                <w:color w:val="404040" w:themeColor="text1" w:themeTint="BF"/>
              </w:rPr>
            </w:pPr>
            <w:r>
              <w:rPr>
                <w:rFonts w:ascii="Franklin Gothic Book" w:hAnsi="Franklin Gothic Book"/>
                <w:color w:val="404040" w:themeColor="text1" w:themeTint="BF"/>
              </w:rPr>
              <w:t>13%</w:t>
            </w:r>
          </w:p>
        </w:tc>
      </w:tr>
      <w:tr w:rsidR="00364448" w:rsidRPr="00A23ECF" w:rsidTr="004A5D16">
        <w:tc>
          <w:tcPr>
            <w:tcW w:w="3151" w:type="pct"/>
            <w:noWrap/>
          </w:tcPr>
          <w:p w:rsidR="00364448" w:rsidRPr="00102B67" w:rsidRDefault="00364448" w:rsidP="00364448">
            <w:pPr>
              <w:pStyle w:val="NoSpacing"/>
              <w:ind w:left="1080"/>
              <w:rPr>
                <w:rFonts w:ascii="Franklin Gothic Medium" w:hAnsi="Franklin Gothic Medium"/>
              </w:rPr>
            </w:pPr>
            <w:r w:rsidRPr="00102B67">
              <w:rPr>
                <w:rFonts w:ascii="Franklin Gothic Medium" w:hAnsi="Franklin Gothic Medium"/>
              </w:rPr>
              <w:t xml:space="preserve">Tree Removal/Trimming </w:t>
            </w:r>
          </w:p>
        </w:tc>
        <w:tc>
          <w:tcPr>
            <w:tcW w:w="925" w:type="pct"/>
          </w:tcPr>
          <w:p w:rsidR="00364448" w:rsidRPr="009B4D4C" w:rsidRDefault="00364448" w:rsidP="00364448">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w:t>
            </w:r>
            <w:r w:rsidRPr="009B4D4C">
              <w:rPr>
                <w:rFonts w:ascii="Franklin Gothic Book" w:hAnsi="Franklin Gothic Book"/>
                <w:color w:val="404040" w:themeColor="text1" w:themeTint="BF"/>
              </w:rPr>
              <w:t xml:space="preserve"> </w:t>
            </w:r>
          </w:p>
        </w:tc>
        <w:tc>
          <w:tcPr>
            <w:tcW w:w="924" w:type="pct"/>
          </w:tcPr>
          <w:p w:rsidR="00364448" w:rsidRPr="009B4D4C" w:rsidRDefault="00364448" w:rsidP="00364448">
            <w:pPr>
              <w:jc w:val="right"/>
              <w:rPr>
                <w:rFonts w:ascii="Franklin Gothic Book" w:hAnsi="Franklin Gothic Book"/>
                <w:color w:val="404040" w:themeColor="text1" w:themeTint="BF"/>
              </w:rPr>
            </w:pPr>
            <w:r>
              <w:rPr>
                <w:rFonts w:ascii="Franklin Gothic Book" w:hAnsi="Franklin Gothic Book"/>
                <w:color w:val="404040" w:themeColor="text1" w:themeTint="BF"/>
              </w:rPr>
              <w:t>1</w:t>
            </w:r>
            <w:r w:rsidRPr="009B4D4C">
              <w:rPr>
                <w:rFonts w:ascii="Franklin Gothic Book" w:hAnsi="Franklin Gothic Book"/>
                <w:color w:val="404040" w:themeColor="text1" w:themeTint="BF"/>
              </w:rPr>
              <w:t>0%</w:t>
            </w:r>
          </w:p>
        </w:tc>
      </w:tr>
      <w:tr w:rsidR="00364448" w:rsidRPr="00A23ECF" w:rsidTr="009B4D4C">
        <w:trPr>
          <w:trHeight w:val="80"/>
        </w:trPr>
        <w:tc>
          <w:tcPr>
            <w:tcW w:w="3151" w:type="pct"/>
            <w:noWrap/>
          </w:tcPr>
          <w:p w:rsidR="00364448" w:rsidRPr="00102B67" w:rsidRDefault="00364448" w:rsidP="00364448">
            <w:pPr>
              <w:pStyle w:val="NoSpacing"/>
              <w:ind w:left="1080"/>
              <w:rPr>
                <w:rFonts w:ascii="Franklin Gothic Medium" w:hAnsi="Franklin Gothic Medium"/>
              </w:rPr>
            </w:pPr>
            <w:r>
              <w:rPr>
                <w:rFonts w:ascii="Franklin Gothic Medium" w:hAnsi="Franklin Gothic Medium"/>
              </w:rPr>
              <w:t>Park/</w:t>
            </w:r>
            <w:r w:rsidRPr="00102B67">
              <w:rPr>
                <w:rFonts w:ascii="Franklin Gothic Medium" w:hAnsi="Franklin Gothic Medium"/>
              </w:rPr>
              <w:t xml:space="preserve">Building Maintenance </w:t>
            </w:r>
          </w:p>
        </w:tc>
        <w:tc>
          <w:tcPr>
            <w:tcW w:w="925" w:type="pct"/>
          </w:tcPr>
          <w:p w:rsidR="00364448" w:rsidRPr="009B4D4C" w:rsidRDefault="00364448" w:rsidP="00364448">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w:t>
            </w:r>
            <w:r w:rsidRPr="009B4D4C">
              <w:rPr>
                <w:rFonts w:ascii="Franklin Gothic Book" w:hAnsi="Franklin Gothic Book"/>
                <w:color w:val="404040" w:themeColor="text1" w:themeTint="BF"/>
              </w:rPr>
              <w:t xml:space="preserve"> </w:t>
            </w:r>
          </w:p>
        </w:tc>
        <w:tc>
          <w:tcPr>
            <w:tcW w:w="924" w:type="pct"/>
          </w:tcPr>
          <w:p w:rsidR="00364448" w:rsidRPr="009B4D4C" w:rsidRDefault="00364448" w:rsidP="00364448">
            <w:pPr>
              <w:jc w:val="right"/>
              <w:rPr>
                <w:rFonts w:ascii="Franklin Gothic Book" w:hAnsi="Franklin Gothic Book"/>
                <w:color w:val="404040" w:themeColor="text1" w:themeTint="BF"/>
              </w:rPr>
            </w:pPr>
            <w:r>
              <w:rPr>
                <w:rFonts w:ascii="Franklin Gothic Book" w:hAnsi="Franklin Gothic Book"/>
                <w:color w:val="404040" w:themeColor="text1" w:themeTint="BF"/>
              </w:rPr>
              <w:t>10%</w:t>
            </w:r>
          </w:p>
        </w:tc>
      </w:tr>
      <w:tr w:rsidR="00364448" w:rsidRPr="00A23ECF" w:rsidTr="004A5D16">
        <w:tc>
          <w:tcPr>
            <w:tcW w:w="3151" w:type="pct"/>
            <w:noWrap/>
          </w:tcPr>
          <w:p w:rsidR="00364448" w:rsidRPr="00102B67" w:rsidRDefault="00364448" w:rsidP="00364448">
            <w:pPr>
              <w:pStyle w:val="NoSpacing"/>
              <w:ind w:left="1080"/>
              <w:rPr>
                <w:rFonts w:ascii="Franklin Gothic Medium" w:hAnsi="Franklin Gothic Medium"/>
              </w:rPr>
            </w:pPr>
          </w:p>
        </w:tc>
        <w:tc>
          <w:tcPr>
            <w:tcW w:w="925" w:type="pct"/>
          </w:tcPr>
          <w:p w:rsidR="00364448" w:rsidRPr="009B4D4C" w:rsidRDefault="00364448" w:rsidP="00364448">
            <w:pPr>
              <w:jc w:val="center"/>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p>
        </w:tc>
        <w:tc>
          <w:tcPr>
            <w:tcW w:w="924" w:type="pct"/>
          </w:tcPr>
          <w:p w:rsidR="00364448" w:rsidRPr="009B4D4C" w:rsidRDefault="00364448" w:rsidP="00364448">
            <w:pPr>
              <w:jc w:val="right"/>
              <w:rPr>
                <w:rFonts w:ascii="Franklin Gothic Book" w:hAnsi="Franklin Gothic Book"/>
                <w:color w:val="404040" w:themeColor="text1" w:themeTint="BF"/>
              </w:rPr>
            </w:pPr>
          </w:p>
        </w:tc>
      </w:tr>
      <w:tr w:rsidR="00364448" w:rsidRPr="00A23ECF" w:rsidTr="004A5D16">
        <w:trPr>
          <w:cnfStyle w:val="010000000000" w:firstRow="0" w:lastRow="1" w:firstColumn="0" w:lastColumn="0" w:oddVBand="0" w:evenVBand="0" w:oddHBand="0" w:evenHBand="0" w:firstRowFirstColumn="0" w:firstRowLastColumn="0" w:lastRowFirstColumn="0" w:lastRowLastColumn="0"/>
        </w:trPr>
        <w:tc>
          <w:tcPr>
            <w:tcW w:w="3151" w:type="pct"/>
            <w:noWrap/>
          </w:tcPr>
          <w:p w:rsidR="00364448" w:rsidRPr="00A23ECF" w:rsidRDefault="00364448" w:rsidP="00364448">
            <w:pPr>
              <w:rPr>
                <w:rFonts w:ascii="Franklin Gothic Book" w:hAnsi="Franklin Gothic Book"/>
                <w:b w:val="0"/>
                <w:color w:val="auto"/>
              </w:rPr>
            </w:pPr>
            <w:r w:rsidRPr="00A23ECF">
              <w:rPr>
                <w:rFonts w:ascii="Franklin Gothic Book" w:hAnsi="Franklin Gothic Book"/>
                <w:b w:val="0"/>
                <w:color w:val="auto"/>
              </w:rPr>
              <w:t>Total</w:t>
            </w:r>
          </w:p>
        </w:tc>
        <w:tc>
          <w:tcPr>
            <w:tcW w:w="925" w:type="pct"/>
          </w:tcPr>
          <w:p w:rsidR="00364448" w:rsidRPr="00A23ECF" w:rsidRDefault="00364448" w:rsidP="00364448">
            <w:pPr>
              <w:jc w:val="right"/>
              <w:rPr>
                <w:rFonts w:ascii="Franklin Gothic Book" w:hAnsi="Franklin Gothic Book"/>
                <w:b w:val="0"/>
                <w:color w:val="auto"/>
              </w:rPr>
            </w:pPr>
            <w:r w:rsidRPr="00A23ECF">
              <w:rPr>
                <w:rFonts w:ascii="Franklin Gothic Book" w:hAnsi="Franklin Gothic Book"/>
                <w:b w:val="0"/>
                <w:color w:val="auto"/>
              </w:rPr>
              <w:t xml:space="preserve"> </w:t>
            </w:r>
          </w:p>
        </w:tc>
        <w:tc>
          <w:tcPr>
            <w:tcW w:w="924" w:type="pct"/>
          </w:tcPr>
          <w:p w:rsidR="00364448" w:rsidRPr="00A23ECF" w:rsidRDefault="00364448" w:rsidP="00364448">
            <w:pPr>
              <w:jc w:val="right"/>
              <w:rPr>
                <w:rFonts w:ascii="Franklin Gothic Book" w:hAnsi="Franklin Gothic Book"/>
                <w:b w:val="0"/>
                <w:color w:val="auto"/>
              </w:rPr>
            </w:pPr>
            <w:r w:rsidRPr="00A23ECF">
              <w:rPr>
                <w:rFonts w:ascii="Franklin Gothic Book" w:hAnsi="Franklin Gothic Book"/>
                <w:b w:val="0"/>
                <w:color w:val="auto"/>
              </w:rPr>
              <w:t>100%</w:t>
            </w:r>
          </w:p>
        </w:tc>
      </w:tr>
    </w:tbl>
    <w:p w:rsidR="00280126" w:rsidRPr="00BD07C5" w:rsidRDefault="00280126" w:rsidP="00280126">
      <w:pPr>
        <w:pStyle w:val="FootnoteText"/>
        <w:rPr>
          <w:rFonts w:ascii="Franklin Gothic Book" w:hAnsi="Franklin Gothic Book"/>
        </w:rPr>
      </w:pPr>
      <w:r w:rsidRPr="00BD07C5">
        <w:rPr>
          <w:rStyle w:val="SubtleEmphasis"/>
          <w:rFonts w:ascii="Franklin Gothic Book" w:hAnsi="Franklin Gothic Book"/>
        </w:rPr>
        <w:t xml:space="preserve">Based on </w:t>
      </w:r>
      <w:r w:rsidR="00936071">
        <w:rPr>
          <w:rStyle w:val="SubtleEmphasis"/>
          <w:rFonts w:ascii="Franklin Gothic Book" w:hAnsi="Franklin Gothic Book"/>
        </w:rPr>
        <w:t xml:space="preserve">6 </w:t>
      </w:r>
      <w:r w:rsidRPr="00BD07C5">
        <w:rPr>
          <w:rStyle w:val="SubtleEmphasis"/>
          <w:rFonts w:ascii="Franklin Gothic Book" w:hAnsi="Franklin Gothic Book"/>
        </w:rPr>
        <w:t>FTE</w:t>
      </w:r>
    </w:p>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648"/>
        <w:gridCol w:w="8738"/>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1="http://schemas.microsoft.com/office/drawing/2015/9/8/chartex">
                  <w:pict>
                    <v:group w14:anchorId="234CE10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E92BA0" w:rsidRPr="004A5D16" w:rsidRDefault="00E40150" w:rsidP="00564B68">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sz w:val="18"/>
                <w:szCs w:val="18"/>
              </w:rPr>
              <w:t xml:space="preserve">Program:  </w:t>
            </w:r>
            <w:r w:rsidR="00137455">
              <w:rPr>
                <w:sz w:val="18"/>
                <w:szCs w:val="18"/>
              </w:rPr>
              <w:t xml:space="preserve"> </w:t>
            </w:r>
            <w:r w:rsidR="00A46B49" w:rsidRPr="004A5D16">
              <w:rPr>
                <w:i w:val="0"/>
                <w:sz w:val="18"/>
                <w:szCs w:val="18"/>
              </w:rPr>
              <w:t xml:space="preserve">The </w:t>
            </w:r>
            <w:r w:rsidR="00A46B49" w:rsidRPr="004A5D16">
              <w:rPr>
                <w:i w:val="0"/>
                <w:sz w:val="18"/>
                <w:szCs w:val="18"/>
                <w:u w:val="single"/>
              </w:rPr>
              <w:t xml:space="preserve">Knute Nelson Ball Park </w:t>
            </w:r>
            <w:r w:rsidR="00A46B49" w:rsidRPr="004A5D16">
              <w:rPr>
                <w:i w:val="0"/>
                <w:sz w:val="18"/>
                <w:szCs w:val="18"/>
              </w:rPr>
              <w:t>is a</w:t>
            </w:r>
            <w:r w:rsidR="00137455" w:rsidRPr="004A5D16">
              <w:rPr>
                <w:i w:val="0"/>
                <w:sz w:val="18"/>
                <w:szCs w:val="18"/>
              </w:rPr>
              <w:t>n</w:t>
            </w:r>
            <w:r w:rsidR="00A46B49" w:rsidRPr="004A5D16">
              <w:rPr>
                <w:i w:val="0"/>
                <w:sz w:val="18"/>
                <w:szCs w:val="18"/>
              </w:rPr>
              <w:t xml:space="preserve"> </w:t>
            </w:r>
            <w:r w:rsidR="00137455" w:rsidRPr="004A5D16">
              <w:rPr>
                <w:i w:val="0"/>
                <w:sz w:val="18"/>
                <w:szCs w:val="18"/>
              </w:rPr>
              <w:t xml:space="preserve">awesome setting for a ballpark. The ballpark is used by numerous local teams of all ages. There are over 100 games played during the season. We are responsible for the maintenance and upkeep of the facility. </w:t>
            </w:r>
          </w:p>
          <w:p w:rsidR="00F46B71" w:rsidRPr="004A5D16" w:rsidRDefault="00936071" w:rsidP="00564B68">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sidRPr="004A5D16">
              <w:rPr>
                <w:i w:val="0"/>
                <w:sz w:val="18"/>
                <w:szCs w:val="18"/>
              </w:rPr>
              <w:t>With the COVID Pandemic –the ball field</w:t>
            </w:r>
            <w:r w:rsidR="00EE5DA2" w:rsidRPr="004A5D16">
              <w:rPr>
                <w:i w:val="0"/>
                <w:sz w:val="18"/>
                <w:szCs w:val="18"/>
              </w:rPr>
              <w:t xml:space="preserve"> use</w:t>
            </w:r>
            <w:r w:rsidRPr="004A5D16">
              <w:rPr>
                <w:i w:val="0"/>
                <w:sz w:val="18"/>
                <w:szCs w:val="18"/>
              </w:rPr>
              <w:t xml:space="preserve"> was limited. </w:t>
            </w:r>
            <w:r w:rsidR="00EE5DA2" w:rsidRPr="004A5D16">
              <w:rPr>
                <w:i w:val="0"/>
                <w:sz w:val="18"/>
                <w:szCs w:val="18"/>
              </w:rPr>
              <w:t>Once teams were able to</w:t>
            </w:r>
            <w:r w:rsidRPr="004A5D16">
              <w:rPr>
                <w:i w:val="0"/>
                <w:sz w:val="18"/>
                <w:szCs w:val="18"/>
              </w:rPr>
              <w:t xml:space="preserve"> </w:t>
            </w:r>
            <w:r w:rsidR="00EE5DA2" w:rsidRPr="004A5D16">
              <w:rPr>
                <w:i w:val="0"/>
                <w:sz w:val="18"/>
                <w:szCs w:val="18"/>
              </w:rPr>
              <w:t>get on the field, teams had to</w:t>
            </w:r>
            <w:r w:rsidRPr="004A5D16">
              <w:rPr>
                <w:i w:val="0"/>
                <w:sz w:val="18"/>
                <w:szCs w:val="18"/>
              </w:rPr>
              <w:t xml:space="preserve"> adapt to new ways of practicing with social distancin</w:t>
            </w:r>
            <w:r w:rsidR="00EE5DA2" w:rsidRPr="004A5D16">
              <w:rPr>
                <w:i w:val="0"/>
                <w:sz w:val="18"/>
                <w:szCs w:val="18"/>
              </w:rPr>
              <w:t>g.</w:t>
            </w:r>
          </w:p>
          <w:p w:rsidR="00E92BA0" w:rsidRPr="004A5D16" w:rsidRDefault="00E92BA0" w:rsidP="00564B68">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p>
          <w:p w:rsidR="00E92BA0" w:rsidRPr="004A5D16" w:rsidRDefault="00E92BA0" w:rsidP="00564B68">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p>
          <w:p w:rsidR="00EE5DA2" w:rsidRPr="004A5D16" w:rsidRDefault="00EE5DA2" w:rsidP="00564B68">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p>
          <w:p w:rsidR="00E40150" w:rsidRPr="004A5D16" w:rsidRDefault="00E40150" w:rsidP="00EE5DA2">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sidRPr="004A5D16">
              <w:rPr>
                <w:b/>
                <w:i w:val="0"/>
                <w:sz w:val="18"/>
                <w:szCs w:val="18"/>
              </w:rPr>
              <w:lastRenderedPageBreak/>
              <w:t xml:space="preserve">Program:  </w:t>
            </w:r>
            <w:r w:rsidR="00137455" w:rsidRPr="004A5D16">
              <w:rPr>
                <w:i w:val="0"/>
                <w:sz w:val="18"/>
                <w:szCs w:val="18"/>
                <w:u w:val="single"/>
              </w:rPr>
              <w:t>Mowing/Trimming</w:t>
            </w:r>
            <w:r w:rsidR="00137455" w:rsidRPr="004A5D16">
              <w:rPr>
                <w:i w:val="0"/>
                <w:sz w:val="18"/>
                <w:szCs w:val="18"/>
              </w:rPr>
              <w:t xml:space="preserve"> – We have 22 parks in</w:t>
            </w:r>
            <w:bookmarkStart w:id="0" w:name="_GoBack"/>
            <w:bookmarkEnd w:id="0"/>
            <w:r w:rsidR="00137455" w:rsidRPr="004A5D16">
              <w:rPr>
                <w:i w:val="0"/>
                <w:sz w:val="18"/>
                <w:szCs w:val="18"/>
              </w:rPr>
              <w:t xml:space="preserve"> the city limits that we maintain along with other areas including the Police and Fire Dept, Liquors Stores, City Hall and other open areas. There are about 250 acres of turf that that </w:t>
            </w:r>
            <w:r w:rsidR="00D25E0B" w:rsidRPr="004A5D16">
              <w:rPr>
                <w:i w:val="0"/>
                <w:sz w:val="18"/>
                <w:szCs w:val="18"/>
              </w:rPr>
              <w:t>is</w:t>
            </w:r>
            <w:r w:rsidR="00137455" w:rsidRPr="004A5D16">
              <w:rPr>
                <w:i w:val="0"/>
                <w:sz w:val="18"/>
                <w:szCs w:val="18"/>
              </w:rPr>
              <w:t xml:space="preserve"> mowed and trimmed </w:t>
            </w:r>
            <w:r w:rsidR="00B74010" w:rsidRPr="004A5D16">
              <w:rPr>
                <w:i w:val="0"/>
                <w:sz w:val="18"/>
                <w:szCs w:val="18"/>
              </w:rPr>
              <w:t xml:space="preserve">on a weekly basis with some twice a week. This work is done to make the parks an inviting place for residents and visitors to enjoy </w:t>
            </w:r>
          </w:p>
          <w:p w:rsidR="00E40150" w:rsidRPr="009C78A7" w:rsidRDefault="00E40150"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sz w:val="18"/>
                <w:szCs w:val="18"/>
              </w:rPr>
              <w:t xml:space="preserve">Program:  </w:t>
            </w:r>
            <w:r w:rsidR="009C78A7" w:rsidRPr="007F75CF">
              <w:rPr>
                <w:i w:val="0"/>
                <w:sz w:val="18"/>
                <w:szCs w:val="18"/>
                <w:u w:val="single"/>
              </w:rPr>
              <w:t>Flowers/Landscaping</w:t>
            </w:r>
            <w:r w:rsidR="009C78A7">
              <w:rPr>
                <w:i w:val="0"/>
                <w:sz w:val="18"/>
                <w:szCs w:val="18"/>
              </w:rPr>
              <w:t xml:space="preserve"> </w:t>
            </w:r>
            <w:r w:rsidR="00FB7205">
              <w:rPr>
                <w:i w:val="0"/>
                <w:sz w:val="18"/>
                <w:szCs w:val="18"/>
              </w:rPr>
              <w:t>–</w:t>
            </w:r>
            <w:r w:rsidR="009C78A7">
              <w:rPr>
                <w:i w:val="0"/>
                <w:sz w:val="18"/>
                <w:szCs w:val="18"/>
              </w:rPr>
              <w:t xml:space="preserve"> </w:t>
            </w:r>
            <w:r w:rsidR="00FB7205">
              <w:rPr>
                <w:i w:val="0"/>
                <w:sz w:val="18"/>
                <w:szCs w:val="18"/>
              </w:rPr>
              <w:t xml:space="preserve">the city has several beautiful flower gardens that are visitor attractions. </w:t>
            </w:r>
            <w:r w:rsidR="0072241C">
              <w:rPr>
                <w:i w:val="0"/>
                <w:sz w:val="18"/>
                <w:szCs w:val="18"/>
              </w:rPr>
              <w:t xml:space="preserve">We also maintain the hanging flower baskets </w:t>
            </w:r>
            <w:r w:rsidR="00D25E0B">
              <w:rPr>
                <w:i w:val="0"/>
                <w:sz w:val="18"/>
                <w:szCs w:val="18"/>
              </w:rPr>
              <w:t xml:space="preserve">and the landscaped areas on every corner </w:t>
            </w:r>
            <w:r w:rsidR="0072241C">
              <w:rPr>
                <w:i w:val="0"/>
                <w:sz w:val="18"/>
                <w:szCs w:val="18"/>
              </w:rPr>
              <w:t>that line</w:t>
            </w:r>
            <w:r w:rsidR="00D25E0B">
              <w:rPr>
                <w:i w:val="0"/>
                <w:sz w:val="18"/>
                <w:szCs w:val="18"/>
              </w:rPr>
              <w:t xml:space="preserve"> the downtown business district</w:t>
            </w:r>
            <w:r w:rsidR="00936071">
              <w:rPr>
                <w:i w:val="0"/>
                <w:sz w:val="18"/>
                <w:szCs w:val="18"/>
              </w:rPr>
              <w:t>. Staff plans out each area and works with a local nursery who orders and plants the flowers. Staff assist in the pre-planting maintenance of the plants</w:t>
            </w:r>
            <w:r w:rsidR="00E31DB5">
              <w:rPr>
                <w:i w:val="0"/>
                <w:sz w:val="18"/>
                <w:szCs w:val="18"/>
              </w:rPr>
              <w:t xml:space="preserve">, which includes pinching back and some fertilizing. Staff then prepares the flowerbed and starts he planting process about middle of May. </w:t>
            </w:r>
          </w:p>
          <w:p w:rsidR="00E92BA0" w:rsidRDefault="00E40150"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sz w:val="18"/>
                <w:szCs w:val="18"/>
              </w:rPr>
              <w:t xml:space="preserve">Program:  </w:t>
            </w:r>
            <w:r w:rsidR="00F5063A" w:rsidRPr="007F75CF">
              <w:rPr>
                <w:i w:val="0"/>
                <w:sz w:val="18"/>
                <w:szCs w:val="18"/>
                <w:u w:val="single"/>
              </w:rPr>
              <w:t>Recrea</w:t>
            </w:r>
            <w:r w:rsidR="00A66163">
              <w:rPr>
                <w:i w:val="0"/>
                <w:sz w:val="18"/>
                <w:szCs w:val="18"/>
                <w:u w:val="single"/>
              </w:rPr>
              <w:t xml:space="preserve">tional Ice </w:t>
            </w:r>
            <w:r w:rsidR="00C824D0">
              <w:rPr>
                <w:i w:val="0"/>
                <w:sz w:val="18"/>
                <w:szCs w:val="18"/>
              </w:rPr>
              <w:t>– Noona</w:t>
            </w:r>
            <w:r w:rsidR="00DF6959">
              <w:rPr>
                <w:i w:val="0"/>
                <w:sz w:val="18"/>
                <w:szCs w:val="18"/>
              </w:rPr>
              <w:t xml:space="preserve">n’s Park in the summer time is a great place to take a walk and feed the ducks/geese. In the winter time, the pond freezes over and the landscape turns white. We erect </w:t>
            </w:r>
            <w:r w:rsidR="00C824D0">
              <w:rPr>
                <w:i w:val="0"/>
                <w:sz w:val="18"/>
                <w:szCs w:val="18"/>
              </w:rPr>
              <w:t>two</w:t>
            </w:r>
            <w:r w:rsidR="00DF6959">
              <w:rPr>
                <w:i w:val="0"/>
                <w:sz w:val="18"/>
                <w:szCs w:val="18"/>
              </w:rPr>
              <w:t xml:space="preserve"> outdoor skating rinks and have a large open area for young and old to enjoy the sport of ice skating and the outdoors. We also have a </w:t>
            </w:r>
            <w:r w:rsidR="00C824D0">
              <w:rPr>
                <w:i w:val="0"/>
                <w:sz w:val="18"/>
                <w:szCs w:val="18"/>
              </w:rPr>
              <w:t>staffed</w:t>
            </w:r>
            <w:r w:rsidR="00DF6959">
              <w:rPr>
                <w:i w:val="0"/>
                <w:sz w:val="18"/>
                <w:szCs w:val="18"/>
              </w:rPr>
              <w:t xml:space="preserve"> warming house for visitors to enjoy. </w:t>
            </w:r>
            <w:r w:rsidR="00A66163">
              <w:rPr>
                <w:i w:val="0"/>
                <w:sz w:val="18"/>
                <w:szCs w:val="18"/>
              </w:rPr>
              <w:t xml:space="preserve">Also </w:t>
            </w:r>
            <w:r w:rsidR="00ED4C8E">
              <w:rPr>
                <w:i w:val="0"/>
                <w:sz w:val="18"/>
                <w:szCs w:val="18"/>
              </w:rPr>
              <w:t xml:space="preserve">at Fred Foslien Park in the Victoria Heights neighborhood we clean off and maintain the water retention holding pond for free skating. This was an agreement with the neighborhood resident when the </w:t>
            </w:r>
            <w:r w:rsidR="00C824D0">
              <w:rPr>
                <w:i w:val="0"/>
                <w:sz w:val="18"/>
                <w:szCs w:val="18"/>
              </w:rPr>
              <w:t>City installed</w:t>
            </w:r>
            <w:r w:rsidR="00ED4C8E">
              <w:rPr>
                <w:i w:val="0"/>
                <w:sz w:val="18"/>
                <w:szCs w:val="18"/>
              </w:rPr>
              <w:t xml:space="preserve"> </w:t>
            </w:r>
            <w:r w:rsidR="00E31DB5">
              <w:rPr>
                <w:i w:val="0"/>
                <w:sz w:val="18"/>
                <w:szCs w:val="18"/>
              </w:rPr>
              <w:t>the retention pond in the park.</w:t>
            </w:r>
          </w:p>
          <w:p w:rsidR="00E92BA0" w:rsidRDefault="00E31DB5"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 xml:space="preserve"> With COVID pandemic in 2020-2021 skating season, our skating season may look a little bit different. We will probably not be opening the warming house as we would normally do. We would continue to have hockey rinks and open skating at Noonan’s Park as traditionally takes place. (depending on ice conditions). </w:t>
            </w:r>
          </w:p>
          <w:p w:rsidR="00E92BA0" w:rsidRDefault="00E31DB5"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 xml:space="preserve">This winter we are partnering with other agencies </w:t>
            </w:r>
            <w:r w:rsidR="00E92BA0">
              <w:rPr>
                <w:i w:val="0"/>
                <w:sz w:val="18"/>
                <w:szCs w:val="18"/>
              </w:rPr>
              <w:t>to open a Downtown Open Skating area in the old Raaper’s location to create a “Downtown Ice Skating Wonderland”</w:t>
            </w:r>
          </w:p>
          <w:p w:rsidR="00E92BA0" w:rsidRDefault="00E92BA0"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i w:val="0"/>
                <w:sz w:val="18"/>
                <w:szCs w:val="18"/>
              </w:rPr>
              <w:t xml:space="preserve">Program: </w:t>
            </w:r>
            <w:r w:rsidR="00A66163">
              <w:rPr>
                <w:b/>
                <w:i w:val="0"/>
                <w:sz w:val="18"/>
                <w:szCs w:val="18"/>
              </w:rPr>
              <w:t xml:space="preserve"> </w:t>
            </w:r>
            <w:r w:rsidR="00A66163">
              <w:rPr>
                <w:i w:val="0"/>
                <w:sz w:val="18"/>
                <w:szCs w:val="18"/>
                <w:u w:val="single"/>
              </w:rPr>
              <w:t>S</w:t>
            </w:r>
            <w:r w:rsidR="00A66163" w:rsidRPr="007F75CF">
              <w:rPr>
                <w:i w:val="0"/>
                <w:sz w:val="18"/>
                <w:szCs w:val="18"/>
                <w:u w:val="single"/>
              </w:rPr>
              <w:t>now Removal</w:t>
            </w:r>
            <w:r w:rsidR="00A66163">
              <w:rPr>
                <w:i w:val="0"/>
                <w:sz w:val="18"/>
                <w:szCs w:val="18"/>
              </w:rPr>
              <w:t xml:space="preserve"> We are </w:t>
            </w:r>
            <w:r w:rsidR="00B84BE2">
              <w:rPr>
                <w:i w:val="0"/>
                <w:sz w:val="18"/>
                <w:szCs w:val="18"/>
              </w:rPr>
              <w:t xml:space="preserve">also involved in the snow removal process city wide in a snow event. This involves staff plowing streets and alleys, parking lots, Broadway sidewalks and other sidewalks that abut city property. </w:t>
            </w:r>
          </w:p>
          <w:p w:rsidR="00E40150" w:rsidRPr="00F5063A" w:rsidRDefault="00B84BE2"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 xml:space="preserve">We also post and mitigate nuisance complaints of sidewalks that property owners neglected to remove snow from them as per city ordinance.  </w:t>
            </w:r>
          </w:p>
          <w:p w:rsidR="00A854F4" w:rsidRDefault="00B85A88"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sz w:val="18"/>
                <w:szCs w:val="18"/>
              </w:rPr>
              <w:t xml:space="preserve">Program:  </w:t>
            </w:r>
            <w:r w:rsidRPr="007F75CF">
              <w:rPr>
                <w:i w:val="0"/>
                <w:sz w:val="18"/>
                <w:szCs w:val="18"/>
                <w:u w:val="single"/>
              </w:rPr>
              <w:t>Tree Removal/Trimming</w:t>
            </w:r>
            <w:r>
              <w:rPr>
                <w:i w:val="0"/>
                <w:sz w:val="18"/>
                <w:szCs w:val="18"/>
              </w:rPr>
              <w:t xml:space="preserve"> – we are responsible for all the trees in the </w:t>
            </w:r>
            <w:r w:rsidR="00B84BE2">
              <w:rPr>
                <w:i w:val="0"/>
                <w:sz w:val="18"/>
                <w:szCs w:val="18"/>
              </w:rPr>
              <w:t xml:space="preserve">city Right of Way, parks, city facilities and other areas. We trim trees an annual basis to maintain good tree shape and health. We monitor and eliminate hazard and diseased trees as needed. We have a reforestation plan in place where if a tree is removed – we replace it.  </w:t>
            </w:r>
          </w:p>
          <w:p w:rsidR="00B85A88" w:rsidRDefault="004A5D16" w:rsidP="00E40150">
            <w:pPr>
              <w:pStyle w:val="TipText"/>
              <w:jc w:val="both"/>
              <w:cnfStyle w:val="000000000000" w:firstRow="0" w:lastRow="0" w:firstColumn="0" w:lastColumn="0" w:oddVBand="0" w:evenVBand="0" w:oddHBand="0" w:evenHBand="0" w:firstRowFirstColumn="0" w:firstRowLastColumn="0" w:lastRowFirstColumn="0" w:lastRowLastColumn="0"/>
              <w:rPr>
                <w:b/>
                <w:sz w:val="18"/>
                <w:szCs w:val="18"/>
              </w:rPr>
            </w:pPr>
            <w:r>
              <w:rPr>
                <w:i w:val="0"/>
                <w:sz w:val="18"/>
                <w:szCs w:val="18"/>
              </w:rPr>
              <w:t>Working with DNR F</w:t>
            </w:r>
            <w:r w:rsidR="00A854F4">
              <w:rPr>
                <w:i w:val="0"/>
                <w:sz w:val="18"/>
                <w:szCs w:val="18"/>
              </w:rPr>
              <w:t xml:space="preserve">orestry Division on a grant for a tree inventory and preparedness plan for the Emerald Ash Bore that is spreading in Minnesota and getting closer to our area. </w:t>
            </w:r>
          </w:p>
          <w:p w:rsidR="004A5D16" w:rsidRDefault="00B85A88" w:rsidP="000726FE">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sz w:val="18"/>
                <w:szCs w:val="18"/>
              </w:rPr>
              <w:t xml:space="preserve">Program:  </w:t>
            </w:r>
            <w:r w:rsidR="000726FE" w:rsidRPr="007F75CF">
              <w:rPr>
                <w:i w:val="0"/>
                <w:sz w:val="18"/>
                <w:szCs w:val="18"/>
                <w:u w:val="single"/>
              </w:rPr>
              <w:t>Park/Building Maintenance</w:t>
            </w:r>
            <w:r w:rsidR="000726FE">
              <w:rPr>
                <w:i w:val="0"/>
                <w:sz w:val="18"/>
                <w:szCs w:val="18"/>
              </w:rPr>
              <w:t xml:space="preserve"> – as the Parks and Facilities Division for the city, we are responsible for the maintenance and upkeep of all 22 parks and buildings that are within them.</w:t>
            </w:r>
          </w:p>
          <w:p w:rsidR="004A5D16" w:rsidRDefault="000726FE" w:rsidP="000726FE">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 xml:space="preserve"> We are also tasked with light maintenance/repairs to all other city owned facilities is department heads need assistance. We mitigate nuisance complaints related to property owner not complying with tall grass and debris ordinance. </w:t>
            </w:r>
          </w:p>
          <w:p w:rsidR="000726FE" w:rsidRDefault="004A5D16" w:rsidP="000726FE">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COVID – as facilities maintenance, we gathered info, pricing, ordering and installing touchless restroom equipment including touchless faucets, toilets, soap dispensers and hand towel dispensers for all city facilities. We also seen through the security access controls and security monitoring for city hall.</w:t>
            </w:r>
          </w:p>
          <w:p w:rsidR="00B85A88" w:rsidRPr="000726FE" w:rsidRDefault="000726FE" w:rsidP="000726FE">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 xml:space="preserve">  </w:t>
            </w:r>
          </w:p>
        </w:tc>
      </w:tr>
    </w:tbl>
    <w:p w:rsidR="001B01DA" w:rsidRDefault="001B01DA" w:rsidP="002255CB">
      <w:pPr>
        <w:pStyle w:val="Heading2"/>
        <w:rPr>
          <w:rFonts w:ascii="Franklin Gothic Book" w:hAnsi="Franklin Gothic Book"/>
          <w:i/>
          <w:sz w:val="28"/>
          <w:szCs w:val="28"/>
        </w:rPr>
      </w:pPr>
    </w:p>
    <w:p w:rsidR="00E40150" w:rsidRDefault="00E40150" w:rsidP="00062EAE">
      <w:pPr>
        <w:jc w:val="both"/>
      </w:pPr>
    </w:p>
    <w:p w:rsidR="00E40150" w:rsidRPr="00E40150" w:rsidRDefault="00E40150" w:rsidP="00E40150"/>
    <w:p w:rsidR="00E40150" w:rsidRPr="00E40150" w:rsidRDefault="00E40150" w:rsidP="00E40150">
      <w:pPr>
        <w:ind w:firstLine="720"/>
      </w:pPr>
    </w:p>
    <w:p w:rsidR="006D5295" w:rsidRDefault="006D5295" w:rsidP="00750BFE">
      <w:pPr>
        <w:pStyle w:val="Heading2"/>
        <w:jc w:val="both"/>
      </w:pPr>
    </w:p>
    <w:sectPr w:rsidR="006D5295">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C1" w:rsidRDefault="00A74CC1">
      <w:pPr>
        <w:spacing w:after="0" w:line="240" w:lineRule="auto"/>
      </w:pPr>
      <w:r>
        <w:separator/>
      </w:r>
    </w:p>
  </w:endnote>
  <w:endnote w:type="continuationSeparator" w:id="0">
    <w:p w:rsidR="00A74CC1" w:rsidRDefault="00A7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16" w:rsidRDefault="004A5D16">
    <w:pPr>
      <w:pStyle w:val="Footer"/>
    </w:pPr>
  </w:p>
  <w:p w:rsidR="004A5D16" w:rsidRDefault="004A5D16">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 name="Picture 1"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372294217"/>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Content>
        <w:r>
          <w:t>public works-parks and facilities</w:t>
        </w:r>
      </w:sdtContent>
    </w:sdt>
    <w:r>
      <w:t xml:space="preserve"> – </w:t>
    </w:r>
    <w:sdt>
      <w:sdtPr>
        <w:alias w:val="Date"/>
        <w:tag w:val=""/>
        <w:id w:val="-1689289219"/>
        <w:placeholder>
          <w:docPart w:val="D67A2C3196044757ACCFE63CAC8C9E87"/>
        </w:placeholder>
        <w:dataBinding w:prefixMappings="xmlns:ns0='http://schemas.microsoft.com/office/2006/coverPageProps' " w:xpath="/ns0:CoverPageProperties[1]/ns0:PublishDate[1]" w:storeItemID="{55AF091B-3C7A-41E3-B477-F2FDAA23CFDA}"/>
        <w:date w:fullDate="2020-07-28T00:00:00Z">
          <w:dateFormat w:val="MMMM yyyy"/>
          <w:lid w:val="en-US"/>
          <w:storeMappedDataAs w:val="dateTime"/>
          <w:calendar w:val="gregorian"/>
        </w:date>
      </w:sdtPr>
      <w:sdtContent>
        <w:r>
          <w:t>July 2020</w:t>
        </w:r>
      </w:sdtContent>
    </w:sdt>
    <w:r w:rsidRPr="00471DCD">
      <w:rPr>
        <w:rFonts w:ascii="Times New Roman" w:eastAsia="MS Mincho" w:hAnsi="Times New Roman" w:cs="Times New Roman"/>
        <w:caps w:val="0"/>
        <w:noProof/>
        <w:color w:val="1F497D"/>
        <w:sz w:val="24"/>
        <w:szCs w:val="24"/>
        <w:lang w:eastAsia="en-US"/>
      </w:rPr>
      <w:t xml:space="preserve"> </w:t>
    </w:r>
    <w:r>
      <w:ptab w:relativeTo="margin" w:alignment="right" w:leader="none"/>
    </w:r>
    <w:r>
      <w:fldChar w:fldCharType="begin"/>
    </w:r>
    <w:r>
      <w:instrText xml:space="preserve"> PAGE   \* MERGEFORMAT </w:instrText>
    </w:r>
    <w:r>
      <w:fldChar w:fldCharType="separate"/>
    </w:r>
    <w:r w:rsidR="00A854F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C1" w:rsidRDefault="00A74CC1">
      <w:pPr>
        <w:spacing w:after="0" w:line="240" w:lineRule="auto"/>
      </w:pPr>
      <w:r>
        <w:separator/>
      </w:r>
    </w:p>
  </w:footnote>
  <w:footnote w:type="continuationSeparator" w:id="0">
    <w:p w:rsidR="00A74CC1" w:rsidRDefault="00A74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193"/>
    <w:multiLevelType w:val="hybridMultilevel"/>
    <w:tmpl w:val="DE20F4B6"/>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230B6"/>
    <w:multiLevelType w:val="hybridMultilevel"/>
    <w:tmpl w:val="97288940"/>
    <w:lvl w:ilvl="0" w:tplc="EB129C56">
      <w:start w:val="1"/>
      <w:numFmt w:val="bullet"/>
      <w:lvlText w:val=""/>
      <w:lvlJc w:val="left"/>
      <w:pPr>
        <w:ind w:left="1080" w:hanging="360"/>
      </w:pPr>
      <w:rPr>
        <w:rFonts w:ascii="Wingdings" w:hAnsi="Wingdings" w:hint="default"/>
        <w:color w:val="44887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62EAE"/>
    <w:rsid w:val="000726FE"/>
    <w:rsid w:val="000A44DD"/>
    <w:rsid w:val="000C3840"/>
    <w:rsid w:val="00106FD3"/>
    <w:rsid w:val="00137455"/>
    <w:rsid w:val="00145D51"/>
    <w:rsid w:val="001553CB"/>
    <w:rsid w:val="00164DCA"/>
    <w:rsid w:val="001842F5"/>
    <w:rsid w:val="001854ED"/>
    <w:rsid w:val="001B01DA"/>
    <w:rsid w:val="001C491D"/>
    <w:rsid w:val="001E4971"/>
    <w:rsid w:val="00214AF1"/>
    <w:rsid w:val="002255CB"/>
    <w:rsid w:val="00280126"/>
    <w:rsid w:val="00292BA3"/>
    <w:rsid w:val="00295D06"/>
    <w:rsid w:val="002A6F39"/>
    <w:rsid w:val="002F7AD9"/>
    <w:rsid w:val="00312280"/>
    <w:rsid w:val="0035363D"/>
    <w:rsid w:val="0035486B"/>
    <w:rsid w:val="00360844"/>
    <w:rsid w:val="00360D41"/>
    <w:rsid w:val="00364448"/>
    <w:rsid w:val="003C646E"/>
    <w:rsid w:val="00406761"/>
    <w:rsid w:val="00433107"/>
    <w:rsid w:val="004435CB"/>
    <w:rsid w:val="00471DCD"/>
    <w:rsid w:val="004832A6"/>
    <w:rsid w:val="004A5D16"/>
    <w:rsid w:val="004C3AE6"/>
    <w:rsid w:val="004C550F"/>
    <w:rsid w:val="004F562B"/>
    <w:rsid w:val="004F5D6D"/>
    <w:rsid w:val="00513D07"/>
    <w:rsid w:val="005321AB"/>
    <w:rsid w:val="0053779E"/>
    <w:rsid w:val="00547717"/>
    <w:rsid w:val="00564B68"/>
    <w:rsid w:val="00573CC5"/>
    <w:rsid w:val="005A36CD"/>
    <w:rsid w:val="005D0AFC"/>
    <w:rsid w:val="005E075D"/>
    <w:rsid w:val="005E71E6"/>
    <w:rsid w:val="00664255"/>
    <w:rsid w:val="00664BCD"/>
    <w:rsid w:val="00682ABF"/>
    <w:rsid w:val="006D1C77"/>
    <w:rsid w:val="006D2BA7"/>
    <w:rsid w:val="006D5295"/>
    <w:rsid w:val="00712103"/>
    <w:rsid w:val="00713BF6"/>
    <w:rsid w:val="0072241C"/>
    <w:rsid w:val="00724174"/>
    <w:rsid w:val="00727BBA"/>
    <w:rsid w:val="00740BE8"/>
    <w:rsid w:val="00750BFE"/>
    <w:rsid w:val="00754B5A"/>
    <w:rsid w:val="00783358"/>
    <w:rsid w:val="00783828"/>
    <w:rsid w:val="007A3BB7"/>
    <w:rsid w:val="007F191F"/>
    <w:rsid w:val="007F75CF"/>
    <w:rsid w:val="00806904"/>
    <w:rsid w:val="00837B0F"/>
    <w:rsid w:val="00846FCA"/>
    <w:rsid w:val="008A7BAA"/>
    <w:rsid w:val="008B7B04"/>
    <w:rsid w:val="008D3A8C"/>
    <w:rsid w:val="008E39C8"/>
    <w:rsid w:val="008F0E50"/>
    <w:rsid w:val="009050AB"/>
    <w:rsid w:val="00936071"/>
    <w:rsid w:val="00980146"/>
    <w:rsid w:val="009B4D4C"/>
    <w:rsid w:val="009C78A7"/>
    <w:rsid w:val="009E43A4"/>
    <w:rsid w:val="00A16EAB"/>
    <w:rsid w:val="00A23ECF"/>
    <w:rsid w:val="00A336BB"/>
    <w:rsid w:val="00A46B49"/>
    <w:rsid w:val="00A60C2B"/>
    <w:rsid w:val="00A63099"/>
    <w:rsid w:val="00A66163"/>
    <w:rsid w:val="00A74CC1"/>
    <w:rsid w:val="00A854F4"/>
    <w:rsid w:val="00A95858"/>
    <w:rsid w:val="00AA2A70"/>
    <w:rsid w:val="00AB3FA1"/>
    <w:rsid w:val="00AC4E5E"/>
    <w:rsid w:val="00AD63CD"/>
    <w:rsid w:val="00AF1C99"/>
    <w:rsid w:val="00AF5231"/>
    <w:rsid w:val="00B142F4"/>
    <w:rsid w:val="00B15BA5"/>
    <w:rsid w:val="00B4180C"/>
    <w:rsid w:val="00B74010"/>
    <w:rsid w:val="00B84BE2"/>
    <w:rsid w:val="00B85A88"/>
    <w:rsid w:val="00BC18F6"/>
    <w:rsid w:val="00BD07C5"/>
    <w:rsid w:val="00C176CA"/>
    <w:rsid w:val="00C179FB"/>
    <w:rsid w:val="00C32796"/>
    <w:rsid w:val="00C824D0"/>
    <w:rsid w:val="00C92F29"/>
    <w:rsid w:val="00C94F88"/>
    <w:rsid w:val="00C96CCE"/>
    <w:rsid w:val="00CA3A3B"/>
    <w:rsid w:val="00CA549F"/>
    <w:rsid w:val="00CD44DC"/>
    <w:rsid w:val="00CE1016"/>
    <w:rsid w:val="00D16800"/>
    <w:rsid w:val="00D22541"/>
    <w:rsid w:val="00D25E0B"/>
    <w:rsid w:val="00D35B27"/>
    <w:rsid w:val="00D562F8"/>
    <w:rsid w:val="00D83569"/>
    <w:rsid w:val="00DE1C0C"/>
    <w:rsid w:val="00DF4F3E"/>
    <w:rsid w:val="00DF56E2"/>
    <w:rsid w:val="00DF6959"/>
    <w:rsid w:val="00E300A7"/>
    <w:rsid w:val="00E31DB5"/>
    <w:rsid w:val="00E33B7B"/>
    <w:rsid w:val="00E3658A"/>
    <w:rsid w:val="00E40150"/>
    <w:rsid w:val="00E50821"/>
    <w:rsid w:val="00E546DD"/>
    <w:rsid w:val="00E92BA0"/>
    <w:rsid w:val="00E979F5"/>
    <w:rsid w:val="00EB4FF1"/>
    <w:rsid w:val="00EC0BD4"/>
    <w:rsid w:val="00EC38D6"/>
    <w:rsid w:val="00ED4C8E"/>
    <w:rsid w:val="00EE5DA2"/>
    <w:rsid w:val="00EF7294"/>
    <w:rsid w:val="00F46B71"/>
    <w:rsid w:val="00F5063A"/>
    <w:rsid w:val="00FA1FB5"/>
    <w:rsid w:val="00FA67DD"/>
    <w:rsid w:val="00FB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70F59"/>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 w:type="character" w:customStyle="1" w:styleId="wrap">
    <w:name w:val="wrap"/>
    <w:basedOn w:val="DefaultParagraphFont"/>
    <w:rsid w:val="004C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33491057">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1920E1"/>
    <w:rsid w:val="0020207E"/>
    <w:rsid w:val="00274AE7"/>
    <w:rsid w:val="004544AB"/>
    <w:rsid w:val="00A746BC"/>
    <w:rsid w:val="00B158FC"/>
    <w:rsid w:val="00B94948"/>
    <w:rsid w:val="00F17FE8"/>
    <w:rsid w:val="00F6095D"/>
    <w:rsid w:val="00F8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B2C96782-A67C-4506-872E-B41B88F1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5</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public works-parks and facilities</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works-parks and facilities</dc:title>
  <dc:subject/>
  <dc:creator>Karin</dc:creator>
  <cp:keywords/>
  <dc:description/>
  <cp:lastModifiedBy>Bill-Surface</cp:lastModifiedBy>
  <cp:revision>2</cp:revision>
  <cp:lastPrinted>2019-04-08T18:39:00Z</cp:lastPrinted>
  <dcterms:created xsi:type="dcterms:W3CDTF">2020-12-01T21:28:00Z</dcterms:created>
  <dcterms:modified xsi:type="dcterms:W3CDTF">2020-12-01T21:28:00Z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