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AE" w:rsidRDefault="00062EAE" w:rsidP="00BD07C5">
      <w:pPr>
        <w:pStyle w:val="Heading1"/>
        <w:spacing w:after="0" w:line="240" w:lineRule="auto"/>
        <w:rPr>
          <w:sz w:val="32"/>
          <w:szCs w:val="32"/>
        </w:rPr>
      </w:pPr>
    </w:p>
    <w:p w:rsidR="00BD07C5" w:rsidRPr="00A23ECF" w:rsidRDefault="001842F5" w:rsidP="00A23ECF">
      <w:pPr>
        <w:pStyle w:val="Heading1"/>
        <w:spacing w:after="0" w:line="240" w:lineRule="auto"/>
        <w:rPr>
          <w:sz w:val="32"/>
          <w:szCs w:val="32"/>
        </w:rPr>
      </w:pPr>
      <w:r w:rsidRPr="00BD07C5">
        <w:rPr>
          <w:sz w:val="32"/>
          <w:szCs w:val="32"/>
        </w:rPr>
        <w:t>20</w:t>
      </w:r>
      <w:r w:rsidR="001C6B1A">
        <w:rPr>
          <w:sz w:val="32"/>
          <w:szCs w:val="32"/>
        </w:rPr>
        <w:t>21</w:t>
      </w:r>
      <w:r w:rsidRPr="00BD07C5">
        <w:rPr>
          <w:sz w:val="32"/>
          <w:szCs w:val="32"/>
        </w:rPr>
        <w:t xml:space="preserve"> </w:t>
      </w:r>
      <w:r w:rsidR="00D64D5A" w:rsidRPr="00CB53F1">
        <w:rPr>
          <w:sz w:val="32"/>
          <w:szCs w:val="32"/>
        </w:rPr>
        <w:t xml:space="preserve">Public Works Streets and </w:t>
      </w:r>
      <w:proofErr w:type="spellStart"/>
      <w:r w:rsidR="00D64D5A" w:rsidRPr="00CB53F1">
        <w:rPr>
          <w:sz w:val="32"/>
          <w:szCs w:val="32"/>
        </w:rPr>
        <w:t>Stormwater</w:t>
      </w:r>
      <w:proofErr w:type="spellEnd"/>
      <w:r w:rsidR="00E40150">
        <w:rPr>
          <w:sz w:val="32"/>
          <w:szCs w:val="32"/>
        </w:rPr>
        <w:t xml:space="preserve"> </w:t>
      </w:r>
      <w:r w:rsidRPr="00BD07C5">
        <w:rPr>
          <w:sz w:val="32"/>
          <w:szCs w:val="32"/>
        </w:rPr>
        <w:t xml:space="preserve">Budget </w:t>
      </w:r>
      <w:r w:rsidR="00BD07C5">
        <w:rPr>
          <w:sz w:val="32"/>
          <w:szCs w:val="32"/>
        </w:rPr>
        <w:t xml:space="preserve">- </w:t>
      </w:r>
      <w:r w:rsidR="00312280" w:rsidRPr="00BD07C5">
        <w:rPr>
          <w:sz w:val="32"/>
          <w:szCs w:val="32"/>
        </w:rPr>
        <w:t xml:space="preserve">Discussion </w:t>
      </w:r>
      <w:r w:rsidR="00BD07C5">
        <w:rPr>
          <w:sz w:val="32"/>
          <w:szCs w:val="32"/>
        </w:rPr>
        <w:t>Document</w:t>
      </w:r>
    </w:p>
    <w:p w:rsidR="008A7BAA" w:rsidRDefault="008A7BAA" w:rsidP="001842F5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p w:rsidR="00860A8C" w:rsidRDefault="001842F5" w:rsidP="00860A8C">
      <w:pPr>
        <w:pStyle w:val="Heading2"/>
        <w:rPr>
          <w:rFonts w:ascii="Franklin Gothic Book" w:hAnsi="Franklin Gothic Book"/>
          <w:i/>
          <w:sz w:val="28"/>
          <w:szCs w:val="28"/>
        </w:rPr>
      </w:pPr>
      <w:r w:rsidRPr="00C96CCE">
        <w:rPr>
          <w:rFonts w:ascii="Franklin Gothic Book" w:hAnsi="Franklin Gothic Book"/>
          <w:i/>
          <w:sz w:val="28"/>
          <w:szCs w:val="28"/>
        </w:rPr>
        <w:t>Introduction</w:t>
      </w:r>
    </w:p>
    <w:p w:rsidR="00860A8C" w:rsidRDefault="00860A8C" w:rsidP="00860A8C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860A8C">
        <w:rPr>
          <w:rFonts w:ascii="Franklin Gothic Book" w:hAnsi="Franklin Gothic Book"/>
          <w:b w:val="0"/>
          <w:i/>
          <w:sz w:val="22"/>
          <w:szCs w:val="22"/>
        </w:rPr>
        <w:t>T</w:t>
      </w:r>
      <w:r w:rsidRPr="00860A8C">
        <w:rPr>
          <w:rFonts w:ascii="Franklin Gothic Book" w:hAnsi="Franklin Gothic Book"/>
          <w:b w:val="0"/>
          <w:sz w:val="22"/>
          <w:szCs w:val="22"/>
        </w:rPr>
        <w:t xml:space="preserve">he Public Works </w:t>
      </w:r>
      <w:r>
        <w:rPr>
          <w:rFonts w:ascii="Franklin Gothic Book" w:hAnsi="Franklin Gothic Book"/>
          <w:b w:val="0"/>
          <w:sz w:val="22"/>
          <w:szCs w:val="22"/>
        </w:rPr>
        <w:t xml:space="preserve">Streets and </w:t>
      </w:r>
      <w:proofErr w:type="spellStart"/>
      <w:r>
        <w:rPr>
          <w:rFonts w:ascii="Franklin Gothic Book" w:hAnsi="Franklin Gothic Book"/>
          <w:b w:val="0"/>
          <w:sz w:val="22"/>
          <w:szCs w:val="22"/>
        </w:rPr>
        <w:t>Stormwater</w:t>
      </w:r>
      <w:proofErr w:type="spellEnd"/>
      <w:r>
        <w:rPr>
          <w:rFonts w:ascii="Franklin Gothic Book" w:hAnsi="Franklin Gothic Book"/>
          <w:b w:val="0"/>
          <w:sz w:val="22"/>
          <w:szCs w:val="22"/>
        </w:rPr>
        <w:t xml:space="preserve"> Division</w:t>
      </w:r>
      <w:r w:rsidRPr="00860A8C">
        <w:rPr>
          <w:rFonts w:ascii="Franklin Gothic Book" w:hAnsi="Franklin Gothic Book"/>
          <w:b w:val="0"/>
          <w:sz w:val="22"/>
          <w:szCs w:val="22"/>
        </w:rPr>
        <w:t xml:space="preserve"> strives to efficiently provide essential services to the community.  They are often a first point of contact for citizens as they are often called upon to take care of issues with streets, sidewalks, special events, and more.</w:t>
      </w:r>
    </w:p>
    <w:p w:rsidR="00E40150" w:rsidRDefault="00860A8C" w:rsidP="00860A8C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860A8C">
        <w:rPr>
          <w:rFonts w:ascii="Franklin Gothic Book" w:hAnsi="Franklin Gothic Book"/>
          <w:b w:val="0"/>
          <w:sz w:val="22"/>
          <w:szCs w:val="22"/>
        </w:rPr>
        <w:t>They take special pride in working as a team go complete the snow removal process as quickly as possible</w:t>
      </w:r>
      <w:r w:rsidRPr="00860A8C">
        <w:rPr>
          <w:rFonts w:ascii="Franklin Gothic Book" w:hAnsi="Franklin Gothic Book"/>
          <w:sz w:val="22"/>
          <w:szCs w:val="22"/>
        </w:rPr>
        <w:t>.</w:t>
      </w:r>
    </w:p>
    <w:p w:rsidR="00860A8C" w:rsidRPr="00860A8C" w:rsidRDefault="00860A8C" w:rsidP="00860A8C"/>
    <w:p w:rsidR="00280126" w:rsidRPr="00C96CCE" w:rsidRDefault="00280126" w:rsidP="00280126">
      <w:pPr>
        <w:pStyle w:val="Heading2"/>
        <w:rPr>
          <w:rFonts w:ascii="Franklin Gothic Book" w:hAnsi="Franklin Gothic Book"/>
          <w:i/>
          <w:sz w:val="28"/>
          <w:szCs w:val="28"/>
        </w:rPr>
      </w:pPr>
      <w:r w:rsidRPr="00C96CCE">
        <w:rPr>
          <w:rFonts w:ascii="Franklin Gothic Book" w:hAnsi="Franklin Gothic Book"/>
          <w:i/>
          <w:sz w:val="28"/>
          <w:szCs w:val="28"/>
        </w:rPr>
        <w:t xml:space="preserve">PBB Inventory &amp; Costing Estimate </w:t>
      </w:r>
    </w:p>
    <w:tbl>
      <w:tblPr>
        <w:tblStyle w:val="LightShading-Accent1"/>
        <w:tblW w:w="3925" w:type="pct"/>
        <w:tblLook w:val="0660" w:firstRow="1" w:lastRow="1" w:firstColumn="0" w:lastColumn="0" w:noHBand="1" w:noVBand="1"/>
      </w:tblPr>
      <w:tblGrid>
        <w:gridCol w:w="5343"/>
        <w:gridCol w:w="1568"/>
        <w:gridCol w:w="1567"/>
      </w:tblGrid>
      <w:tr w:rsidR="00280126" w:rsidRPr="00C96CCE" w:rsidTr="0084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1" w:type="pct"/>
            <w:noWrap/>
          </w:tcPr>
          <w:p w:rsidR="00280126" w:rsidRPr="00712103" w:rsidRDefault="00280126" w:rsidP="00844FE2">
            <w:pPr>
              <w:rPr>
                <w:rFonts w:asciiTheme="majorHAnsi" w:hAnsiTheme="majorHAnsi"/>
                <w:b w:val="0"/>
                <w:color w:val="auto"/>
              </w:rPr>
            </w:pPr>
            <w:r w:rsidRPr="00712103">
              <w:rPr>
                <w:rFonts w:asciiTheme="majorHAnsi" w:hAnsiTheme="majorHAnsi"/>
                <w:b w:val="0"/>
                <w:color w:val="auto"/>
              </w:rPr>
              <w:t>Program</w:t>
            </w:r>
          </w:p>
        </w:tc>
        <w:tc>
          <w:tcPr>
            <w:tcW w:w="925" w:type="pct"/>
          </w:tcPr>
          <w:p w:rsidR="00280126" w:rsidRPr="00712103" w:rsidRDefault="00280126" w:rsidP="00844FE2">
            <w:pPr>
              <w:jc w:val="right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712103">
              <w:rPr>
                <w:rFonts w:asciiTheme="majorHAnsi" w:hAnsiTheme="majorHAnsi"/>
                <w:b w:val="0"/>
                <w:color w:val="auto"/>
              </w:rPr>
              <w:t>hrs</w:t>
            </w:r>
            <w:proofErr w:type="spellEnd"/>
            <w:r w:rsidRPr="00712103">
              <w:rPr>
                <w:rFonts w:asciiTheme="majorHAnsi" w:hAnsiTheme="majorHAnsi"/>
                <w:b w:val="0"/>
                <w:color w:val="auto"/>
              </w:rPr>
              <w:t>/</w:t>
            </w:r>
            <w:proofErr w:type="spellStart"/>
            <w:r w:rsidRPr="00712103">
              <w:rPr>
                <w:rFonts w:asciiTheme="majorHAnsi" w:hAnsiTheme="majorHAnsi"/>
                <w:b w:val="0"/>
                <w:color w:val="auto"/>
              </w:rPr>
              <w:t>yr</w:t>
            </w:r>
            <w:proofErr w:type="spellEnd"/>
          </w:p>
        </w:tc>
        <w:tc>
          <w:tcPr>
            <w:tcW w:w="924" w:type="pct"/>
          </w:tcPr>
          <w:p w:rsidR="00280126" w:rsidRPr="00712103" w:rsidRDefault="00280126" w:rsidP="00844FE2">
            <w:pPr>
              <w:jc w:val="right"/>
              <w:rPr>
                <w:rFonts w:asciiTheme="majorHAnsi" w:hAnsiTheme="majorHAnsi"/>
                <w:b w:val="0"/>
                <w:color w:val="auto"/>
              </w:rPr>
            </w:pPr>
            <w:r w:rsidRPr="00712103">
              <w:rPr>
                <w:rFonts w:asciiTheme="majorHAnsi" w:hAnsiTheme="majorHAnsi"/>
                <w:b w:val="0"/>
                <w:color w:val="auto"/>
              </w:rPr>
              <w:t>%</w:t>
            </w:r>
          </w:p>
        </w:tc>
      </w:tr>
      <w:tr w:rsidR="00280126" w:rsidRPr="00C96CCE" w:rsidTr="00844FE2">
        <w:tc>
          <w:tcPr>
            <w:tcW w:w="3151" w:type="pct"/>
            <w:noWrap/>
          </w:tcPr>
          <w:p w:rsidR="00280126" w:rsidRPr="00C96CCE" w:rsidRDefault="00280126" w:rsidP="00844FE2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</w:tcPr>
          <w:p w:rsidR="00280126" w:rsidRPr="00C96CCE" w:rsidRDefault="00280126" w:rsidP="00844FE2">
            <w:pPr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924" w:type="pct"/>
          </w:tcPr>
          <w:p w:rsidR="00280126" w:rsidRPr="00C96CCE" w:rsidRDefault="00280126" w:rsidP="00844FE2">
            <w:pPr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D64D5A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Street sweeping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25</w:t>
            </w:r>
            <w:r w:rsidR="00D64D5A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D64D5A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Snow and Ice control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 xml:space="preserve"> 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22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EF725E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Asphalt Maintenance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14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EF725E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Equipment Maintenance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11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EF725E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Mowing-Spraying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11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EF725E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Storm Water Maintenance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 xml:space="preserve"> 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6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9B4D4C">
        <w:trPr>
          <w:trHeight w:val="80"/>
        </w:trPr>
        <w:tc>
          <w:tcPr>
            <w:tcW w:w="3151" w:type="pct"/>
            <w:noWrap/>
          </w:tcPr>
          <w:p w:rsidR="00280126" w:rsidRPr="009B4D4C" w:rsidRDefault="00EF725E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 xml:space="preserve">Sign work- Special event setup 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6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44FE2">
        <w:tc>
          <w:tcPr>
            <w:tcW w:w="3151" w:type="pct"/>
            <w:noWrap/>
          </w:tcPr>
          <w:p w:rsidR="00280126" w:rsidRPr="009B4D4C" w:rsidRDefault="00EF725E" w:rsidP="005D0AFC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Side walk repair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280126" w:rsidRPr="009B4D4C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3.5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EF725E" w:rsidRPr="00A23ECF" w:rsidTr="00844FE2">
        <w:tc>
          <w:tcPr>
            <w:tcW w:w="3151" w:type="pct"/>
            <w:noWrap/>
          </w:tcPr>
          <w:p w:rsidR="00EF725E" w:rsidRDefault="00D71C39" w:rsidP="005D0AFC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Grading roads and Alleys</w:t>
            </w:r>
          </w:p>
        </w:tc>
        <w:tc>
          <w:tcPr>
            <w:tcW w:w="925" w:type="pct"/>
          </w:tcPr>
          <w:p w:rsidR="00EF725E" w:rsidRDefault="00EF725E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4" w:type="pct"/>
          </w:tcPr>
          <w:p w:rsidR="00EF725E" w:rsidRDefault="00D71C39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1.5%</w:t>
            </w:r>
          </w:p>
        </w:tc>
      </w:tr>
      <w:tr w:rsidR="00280126" w:rsidRPr="00A23ECF" w:rsidTr="00844F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1" w:type="pct"/>
            <w:noWrap/>
          </w:tcPr>
          <w:p w:rsidR="00280126" w:rsidRPr="00A23ECF" w:rsidRDefault="00280126" w:rsidP="00844FE2">
            <w:pPr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b w:val="0"/>
                <w:color w:val="auto"/>
              </w:rPr>
              <w:t>Total</w:t>
            </w:r>
          </w:p>
        </w:tc>
        <w:tc>
          <w:tcPr>
            <w:tcW w:w="925" w:type="pct"/>
          </w:tcPr>
          <w:p w:rsidR="00280126" w:rsidRPr="00A23ECF" w:rsidRDefault="00280126" w:rsidP="00844FE2">
            <w:pPr>
              <w:jc w:val="right"/>
              <w:rPr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924" w:type="pct"/>
          </w:tcPr>
          <w:p w:rsidR="00280126" w:rsidRPr="00A23ECF" w:rsidRDefault="00280126" w:rsidP="00844FE2">
            <w:pPr>
              <w:jc w:val="right"/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b w:val="0"/>
                <w:color w:val="auto"/>
              </w:rPr>
              <w:t>100%</w:t>
            </w:r>
          </w:p>
        </w:tc>
      </w:tr>
    </w:tbl>
    <w:p w:rsidR="00280126" w:rsidRPr="00BD07C5" w:rsidRDefault="00280126" w:rsidP="00280126">
      <w:pPr>
        <w:pStyle w:val="FootnoteText"/>
        <w:rPr>
          <w:rFonts w:ascii="Franklin Gothic Book" w:hAnsi="Franklin Gothic Book"/>
        </w:rPr>
      </w:pPr>
      <w:r w:rsidRPr="00BD07C5">
        <w:rPr>
          <w:rStyle w:val="SubtleEmphasis"/>
          <w:rFonts w:ascii="Franklin Gothic Book" w:hAnsi="Franklin Gothic Book"/>
        </w:rPr>
        <w:t xml:space="preserve">Based on </w:t>
      </w:r>
      <w:r w:rsidR="00460A69">
        <w:rPr>
          <w:rStyle w:val="SubtleEmphasis"/>
          <w:rFonts w:ascii="Franklin Gothic Book" w:hAnsi="Franklin Gothic Book"/>
        </w:rPr>
        <w:t>10</w:t>
      </w:r>
      <w:bookmarkStart w:id="0" w:name="_GoBack"/>
      <w:bookmarkEnd w:id="0"/>
      <w:r w:rsidRPr="00BD07C5">
        <w:rPr>
          <w:rStyle w:val="SubtleEmphasis"/>
          <w:rFonts w:ascii="Franklin Gothic Book" w:hAnsi="Franklin Gothic Book"/>
        </w:rPr>
        <w:t xml:space="preserve"> FTE</w:t>
      </w:r>
    </w:p>
    <w:p w:rsidR="00F46B71" w:rsidRDefault="00F46B71" w:rsidP="00F46B71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p w:rsidR="00860A8C" w:rsidRDefault="000B6C33" w:rsidP="00860A8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202</w:t>
      </w:r>
      <w:r w:rsidR="001C6B1A">
        <w:rPr>
          <w:rFonts w:ascii="Franklin Gothic Book" w:hAnsi="Franklin Gothic Book"/>
          <w:sz w:val="22"/>
          <w:szCs w:val="22"/>
        </w:rPr>
        <w:t>1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B14F6A">
        <w:rPr>
          <w:rFonts w:ascii="Franklin Gothic Book" w:hAnsi="Franklin Gothic Book"/>
          <w:sz w:val="22"/>
          <w:szCs w:val="22"/>
        </w:rPr>
        <w:t xml:space="preserve">Budget </w:t>
      </w:r>
      <w:r>
        <w:rPr>
          <w:rFonts w:ascii="Franklin Gothic Book" w:hAnsi="Franklin Gothic Book"/>
          <w:sz w:val="22"/>
          <w:szCs w:val="22"/>
        </w:rPr>
        <w:t>Discussion Items:</w:t>
      </w:r>
    </w:p>
    <w:p w:rsidR="000B6C33" w:rsidRDefault="00460A69" w:rsidP="000B6C33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In the 2021 budget, the City Council prioritized sidewalk and curb repair, increasing the budget from $40,000 to $80,000</w:t>
      </w:r>
    </w:p>
    <w:p w:rsidR="00460A69" w:rsidRDefault="00460A69" w:rsidP="000B6C33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implementation of the Early Retirement Incentive Program resulted in the retirement of two employees from the Street and </w:t>
      </w:r>
      <w:proofErr w:type="spellStart"/>
      <w:r>
        <w:rPr>
          <w:rFonts w:ascii="Franklin Gothic Book" w:hAnsi="Franklin Gothic Book"/>
          <w:sz w:val="22"/>
          <w:szCs w:val="22"/>
        </w:rPr>
        <w:t>Stormwater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Division in the fall of 2020.  The City Council authorized filling both positions, including one which changed to a mechanic position.</w:t>
      </w:r>
    </w:p>
    <w:p w:rsidR="00860A8C" w:rsidRDefault="00860A8C" w:rsidP="00860A8C"/>
    <w:p w:rsidR="00860A8C" w:rsidRDefault="00860A8C" w:rsidP="00860A8C"/>
    <w:p w:rsidR="00860A8C" w:rsidRDefault="00860A8C" w:rsidP="00860A8C"/>
    <w:p w:rsidR="00860A8C" w:rsidRDefault="006035EA" w:rsidP="006035EA">
      <w:pPr>
        <w:tabs>
          <w:tab w:val="left" w:pos="1021"/>
          <w:tab w:val="left" w:pos="2980"/>
        </w:tabs>
      </w:pPr>
      <w:r>
        <w:tab/>
      </w:r>
      <w:r>
        <w:tab/>
      </w:r>
    </w:p>
    <w:p w:rsidR="00860A8C" w:rsidRDefault="00860A8C" w:rsidP="00860A8C"/>
    <w:p w:rsidR="00860A8C" w:rsidRPr="00860A8C" w:rsidRDefault="00860A8C" w:rsidP="00860A8C"/>
    <w:tbl>
      <w:tblPr>
        <w:tblStyle w:val="TipTable"/>
        <w:tblW w:w="5014" w:type="pct"/>
        <w:shd w:val="clear" w:color="auto" w:fill="F1EA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47"/>
        <w:gridCol w:w="10083"/>
      </w:tblGrid>
      <w:tr w:rsidR="00F46B71" w:rsidTr="0075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F1EAE6" w:themeFill="background2"/>
          </w:tcPr>
          <w:p w:rsidR="00F46B71" w:rsidRPr="009B4D4C" w:rsidRDefault="00F46B71" w:rsidP="00564B68">
            <w:pPr>
              <w:pStyle w:val="Icon"/>
              <w:jc w:val="both"/>
            </w:pPr>
            <w:r w:rsidRPr="009B4D4C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328B715" wp14:editId="4C044AAA">
                      <wp:extent cx="228600" cy="228600"/>
                      <wp:effectExtent l="0" t="0" r="0" b="0"/>
                      <wp:docPr id="3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4887B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9365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Dx1JiZVQUAADwRAAAOAAAAAAAAAAAAAAAAAC4C&#10;AABkcnMvZTJvRG9jLnhtbFBLAQItABQABgAIAAAAIQD4DCmZ2AAAAAMBAAAPAAAAAAAAAAAAAAAA&#10;AK8HAABkcnMvZG93bnJldi54bWxQSwUGAAAAAAQABADzAAAAtAgAAAAA&#10;">
                      <v:oval id="Oval 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" fillcolor="#44887b" stroked="f" strokeweight="0">
                        <v:stroke joinstyle="miter"/>
                        <o:lock v:ext="edit" aspectratio="t"/>
                      </v:oval>
                      <v:shape id="Freeform 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" path="m3915,38279r23491,l27406,127000r-23491,l3915,38279xm15661,v8649,,15661,7012,15661,15661c31322,24310,24310,31322,15661,31322,7012,31322,,24310,,15661,,7012,7012,,15661,xe" fillcolor="window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F1EAE6" w:themeFill="background2"/>
          </w:tcPr>
          <w:p w:rsidR="00F46B71" w:rsidRPr="00F36826" w:rsidRDefault="00F46B71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sz w:val="18"/>
                <w:szCs w:val="18"/>
              </w:rPr>
              <w:t xml:space="preserve">The following </w:t>
            </w:r>
            <w:r w:rsidR="00D562F8" w:rsidRPr="00F36826">
              <w:rPr>
                <w:sz w:val="18"/>
                <w:szCs w:val="18"/>
              </w:rPr>
              <w:t xml:space="preserve">includes </w:t>
            </w:r>
            <w:r w:rsidRPr="00F36826">
              <w:rPr>
                <w:sz w:val="18"/>
                <w:szCs w:val="18"/>
              </w:rPr>
              <w:t>some of the activities within each program element noted in the</w:t>
            </w:r>
            <w:r w:rsidR="001B01DA" w:rsidRPr="00F36826">
              <w:rPr>
                <w:sz w:val="18"/>
                <w:szCs w:val="18"/>
              </w:rPr>
              <w:t xml:space="preserve"> PBB estimate table</w:t>
            </w:r>
            <w:r w:rsidRPr="00F36826">
              <w:rPr>
                <w:sz w:val="18"/>
                <w:szCs w:val="18"/>
              </w:rPr>
              <w:t xml:space="preserve"> </w:t>
            </w:r>
            <w:r w:rsidR="00280126" w:rsidRPr="00F36826">
              <w:rPr>
                <w:sz w:val="18"/>
                <w:szCs w:val="18"/>
              </w:rPr>
              <w:t>above</w:t>
            </w:r>
            <w:r w:rsidRPr="00F36826">
              <w:rPr>
                <w:sz w:val="18"/>
                <w:szCs w:val="18"/>
              </w:rPr>
              <w:t>:</w:t>
            </w:r>
          </w:p>
          <w:p w:rsidR="00F46B71" w:rsidRPr="00F36826" w:rsidRDefault="00353E2F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Street Sweeping</w:t>
            </w:r>
            <w:r w:rsidR="00E40150" w:rsidRPr="00F36826">
              <w:rPr>
                <w:b/>
                <w:sz w:val="18"/>
                <w:szCs w:val="18"/>
              </w:rPr>
              <w:t xml:space="preserve">:  </w:t>
            </w:r>
            <w:r w:rsidR="002D134F" w:rsidRPr="00F36826">
              <w:rPr>
                <w:sz w:val="18"/>
                <w:szCs w:val="18"/>
              </w:rPr>
              <w:t xml:space="preserve">Typically </w:t>
            </w:r>
            <w:r w:rsidR="00F36826">
              <w:rPr>
                <w:sz w:val="18"/>
                <w:szCs w:val="18"/>
              </w:rPr>
              <w:t>two</w:t>
            </w:r>
            <w:r w:rsidR="002D134F" w:rsidRPr="00F36826">
              <w:rPr>
                <w:sz w:val="18"/>
                <w:szCs w:val="18"/>
              </w:rPr>
              <w:t xml:space="preserve"> sweepers running </w:t>
            </w:r>
            <w:r w:rsidR="00F36826">
              <w:rPr>
                <w:sz w:val="18"/>
                <w:szCs w:val="18"/>
              </w:rPr>
              <w:t>eight</w:t>
            </w:r>
            <w:r w:rsidR="002D134F" w:rsidRPr="00F36826">
              <w:rPr>
                <w:sz w:val="18"/>
                <w:szCs w:val="18"/>
              </w:rPr>
              <w:t xml:space="preserve"> hours a day cleaning streets f</w:t>
            </w:r>
            <w:r w:rsidR="00F36826">
              <w:rPr>
                <w:sz w:val="18"/>
                <w:szCs w:val="18"/>
              </w:rPr>
              <w:t>rom late March to late November.</w:t>
            </w:r>
          </w:p>
          <w:p w:rsidR="00E40150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Snow and Ice Control</w:t>
            </w:r>
            <w:r w:rsidR="00E40150" w:rsidRPr="00F36826">
              <w:rPr>
                <w:b/>
                <w:sz w:val="18"/>
                <w:szCs w:val="18"/>
              </w:rPr>
              <w:t xml:space="preserve">:  </w:t>
            </w:r>
            <w:r w:rsidR="002D134F" w:rsidRPr="00F36826">
              <w:rPr>
                <w:sz w:val="18"/>
                <w:szCs w:val="18"/>
              </w:rPr>
              <w:t>Plowing streets, parking lots and sidew</w:t>
            </w:r>
            <w:r w:rsidR="00F36826">
              <w:rPr>
                <w:sz w:val="18"/>
                <w:szCs w:val="18"/>
              </w:rPr>
              <w:t>alks during winter months.</w:t>
            </w:r>
          </w:p>
          <w:p w:rsidR="00E40150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Asphalt Maintenance</w:t>
            </w:r>
            <w:r w:rsidR="00E40150" w:rsidRPr="00F36826">
              <w:rPr>
                <w:b/>
                <w:sz w:val="18"/>
                <w:szCs w:val="18"/>
              </w:rPr>
              <w:t xml:space="preserve">:  </w:t>
            </w:r>
            <w:r w:rsidR="002D134F" w:rsidRPr="00F36826">
              <w:rPr>
                <w:sz w:val="18"/>
                <w:szCs w:val="18"/>
              </w:rPr>
              <w:t>Spring pothole patching, larger area patching in the summer, and a final round of small patching in the fall</w:t>
            </w:r>
            <w:r w:rsidR="00F36826">
              <w:rPr>
                <w:sz w:val="18"/>
                <w:szCs w:val="18"/>
              </w:rPr>
              <w:t>.</w:t>
            </w:r>
          </w:p>
          <w:p w:rsidR="00353E2F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Equipment Maintenance</w:t>
            </w:r>
            <w:r w:rsidR="00E40150" w:rsidRPr="00F36826">
              <w:rPr>
                <w:b/>
                <w:sz w:val="18"/>
                <w:szCs w:val="18"/>
              </w:rPr>
              <w:t xml:space="preserve">:  </w:t>
            </w:r>
            <w:r w:rsidR="00F36826">
              <w:rPr>
                <w:sz w:val="18"/>
                <w:szCs w:val="18"/>
              </w:rPr>
              <w:t>Checking</w:t>
            </w:r>
            <w:r w:rsidR="002D134F" w:rsidRPr="00F36826">
              <w:rPr>
                <w:sz w:val="18"/>
                <w:szCs w:val="18"/>
              </w:rPr>
              <w:t xml:space="preserve"> equipment over and washing after use, p</w:t>
            </w:r>
            <w:r w:rsidR="00F36826">
              <w:rPr>
                <w:sz w:val="18"/>
                <w:szCs w:val="18"/>
              </w:rPr>
              <w:t>reparing for next weather event.</w:t>
            </w:r>
          </w:p>
          <w:p w:rsidR="00353E2F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Mowing-Spraying</w:t>
            </w:r>
            <w:r w:rsidRPr="00F36826">
              <w:rPr>
                <w:sz w:val="18"/>
                <w:szCs w:val="18"/>
              </w:rPr>
              <w:t>:</w:t>
            </w:r>
            <w:r w:rsidR="002D134F" w:rsidRPr="00F36826">
              <w:rPr>
                <w:sz w:val="18"/>
                <w:szCs w:val="18"/>
              </w:rPr>
              <w:t xml:space="preserve"> Right of way mowing and spraying, spraying weeds in sidewalks and curbs, spraying the fence around the airport</w:t>
            </w:r>
            <w:r w:rsidR="00F36826">
              <w:rPr>
                <w:sz w:val="18"/>
                <w:szCs w:val="18"/>
              </w:rPr>
              <w:t>.</w:t>
            </w:r>
          </w:p>
          <w:p w:rsidR="00353E2F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36826">
              <w:rPr>
                <w:b/>
                <w:sz w:val="18"/>
                <w:szCs w:val="18"/>
              </w:rPr>
              <w:t>Stormwater</w:t>
            </w:r>
            <w:proofErr w:type="spellEnd"/>
            <w:r w:rsidRPr="00F36826">
              <w:rPr>
                <w:b/>
                <w:sz w:val="18"/>
                <w:szCs w:val="18"/>
              </w:rPr>
              <w:t xml:space="preserve"> Facilities Maintenance</w:t>
            </w:r>
            <w:r w:rsidR="00F36826">
              <w:rPr>
                <w:b/>
                <w:sz w:val="18"/>
                <w:szCs w:val="18"/>
              </w:rPr>
              <w:t>:</w:t>
            </w:r>
            <w:r w:rsidRPr="00F36826">
              <w:rPr>
                <w:b/>
                <w:sz w:val="18"/>
                <w:szCs w:val="18"/>
              </w:rPr>
              <w:t xml:space="preserve"> </w:t>
            </w:r>
            <w:r w:rsidR="000C768F" w:rsidRPr="00F36826">
              <w:rPr>
                <w:sz w:val="18"/>
                <w:szCs w:val="18"/>
              </w:rPr>
              <w:t>Storm water pond and outfall inspections, pond cleaning, unthawing frozen lines, cleaning frozen lines, cleaning and repairing catch basins and manholes</w:t>
            </w:r>
            <w:r w:rsidR="00F36826">
              <w:rPr>
                <w:sz w:val="18"/>
                <w:szCs w:val="18"/>
              </w:rPr>
              <w:t>.</w:t>
            </w:r>
          </w:p>
          <w:p w:rsidR="00353E2F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Signs and Special Events</w:t>
            </w:r>
            <w:r w:rsidR="000C768F" w:rsidRPr="00F36826">
              <w:rPr>
                <w:b/>
                <w:sz w:val="18"/>
                <w:szCs w:val="18"/>
              </w:rPr>
              <w:t xml:space="preserve"> </w:t>
            </w:r>
            <w:r w:rsidR="000C768F" w:rsidRPr="00F36826">
              <w:rPr>
                <w:sz w:val="18"/>
                <w:szCs w:val="18"/>
              </w:rPr>
              <w:t xml:space="preserve">Replacing outdated signs, repairing </w:t>
            </w:r>
            <w:proofErr w:type="gramStart"/>
            <w:r w:rsidR="000C768F" w:rsidRPr="00F36826">
              <w:rPr>
                <w:sz w:val="18"/>
                <w:szCs w:val="18"/>
              </w:rPr>
              <w:t>broken  signs</w:t>
            </w:r>
            <w:proofErr w:type="gramEnd"/>
            <w:r w:rsidR="000C768F" w:rsidRPr="00F36826">
              <w:rPr>
                <w:sz w:val="18"/>
                <w:szCs w:val="18"/>
              </w:rPr>
              <w:t>, setting up for major events such as ATCC graduation, party in the street, Viking Land Band Festival</w:t>
            </w:r>
            <w:r w:rsidR="00F36826">
              <w:rPr>
                <w:sz w:val="18"/>
                <w:szCs w:val="18"/>
              </w:rPr>
              <w:t>.</w:t>
            </w:r>
          </w:p>
          <w:p w:rsidR="00353E2F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Sidewalk Repair</w:t>
            </w:r>
            <w:r w:rsidR="00F36826">
              <w:rPr>
                <w:b/>
                <w:sz w:val="18"/>
                <w:szCs w:val="18"/>
              </w:rPr>
              <w:t xml:space="preserve">:  </w:t>
            </w:r>
            <w:r w:rsidR="00F36826">
              <w:rPr>
                <w:sz w:val="18"/>
                <w:szCs w:val="18"/>
              </w:rPr>
              <w:t>R</w:t>
            </w:r>
            <w:r w:rsidR="000C768F" w:rsidRPr="00F36826">
              <w:rPr>
                <w:sz w:val="18"/>
                <w:szCs w:val="18"/>
              </w:rPr>
              <w:t>emoval, repair, replacement and restoration of city sidewalks</w:t>
            </w:r>
            <w:r w:rsidR="000C768F" w:rsidRPr="00F36826">
              <w:rPr>
                <w:b/>
                <w:sz w:val="18"/>
                <w:szCs w:val="18"/>
              </w:rPr>
              <w:t xml:space="preserve"> </w:t>
            </w:r>
          </w:p>
          <w:p w:rsidR="00E40150" w:rsidRPr="00F36826" w:rsidRDefault="00353E2F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6826">
              <w:rPr>
                <w:b/>
                <w:sz w:val="18"/>
                <w:szCs w:val="18"/>
              </w:rPr>
              <w:t>Grading Roads and Alleys</w:t>
            </w:r>
            <w:r w:rsidR="00F36826">
              <w:rPr>
                <w:sz w:val="18"/>
                <w:szCs w:val="18"/>
              </w:rPr>
              <w:t xml:space="preserve">:  </w:t>
            </w:r>
            <w:r w:rsidR="000C768F" w:rsidRPr="00F36826">
              <w:rPr>
                <w:sz w:val="18"/>
                <w:szCs w:val="18"/>
              </w:rPr>
              <w:t>Grading alleys and roads as needed</w:t>
            </w:r>
          </w:p>
          <w:p w:rsidR="004F5D6D" w:rsidRPr="00F36826" w:rsidRDefault="004F5D6D" w:rsidP="00E4015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D5295" w:rsidRDefault="006D5295" w:rsidP="000C69EC">
      <w:pPr>
        <w:pStyle w:val="Heading2"/>
        <w:jc w:val="both"/>
      </w:pPr>
    </w:p>
    <w:sectPr w:rsidR="006D5295" w:rsidSect="000C6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90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DF" w:rsidRDefault="00B62CDF">
      <w:pPr>
        <w:spacing w:after="0" w:line="240" w:lineRule="auto"/>
      </w:pPr>
      <w:r>
        <w:separator/>
      </w:r>
    </w:p>
  </w:endnote>
  <w:endnote w:type="continuationSeparator" w:id="0">
    <w:p w:rsidR="00B62CDF" w:rsidRDefault="00B6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B2" w:rsidRDefault="00CF7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03" w:rsidRDefault="00712103">
    <w:pPr>
      <w:pStyle w:val="Footer"/>
    </w:pPr>
  </w:p>
  <w:p w:rsidR="00754B5A" w:rsidRDefault="00471DCD">
    <w:pPr>
      <w:pStyle w:val="Footer"/>
    </w:pPr>
    <w:r w:rsidRPr="00471DCD">
      <w:rPr>
        <w:rFonts w:ascii="Times New Roman" w:eastAsia="MS Mincho" w:hAnsi="Times New Roman" w:cs="Times New Roman"/>
        <w:caps w:val="0"/>
        <w:noProof/>
        <w:color w:val="1F497D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11F680E4" wp14:editId="3621E339">
          <wp:simplePos x="0" y="0"/>
          <wp:positionH relativeFrom="column">
            <wp:posOffset>59690</wp:posOffset>
          </wp:positionH>
          <wp:positionV relativeFrom="paragraph">
            <wp:posOffset>133985</wp:posOffset>
          </wp:positionV>
          <wp:extent cx="911747" cy="273685"/>
          <wp:effectExtent l="0" t="0" r="3175" b="0"/>
          <wp:wrapNone/>
          <wp:docPr id="1" name="Picture 1" descr="cid:image001.png@01D35239.8AC81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239.8AC81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8" t="9999" r="8607"/>
                  <a:stretch>
                    <a:fillRect/>
                  </a:stretch>
                </pic:blipFill>
                <pic:spPr bwMode="auto">
                  <a:xfrm>
                    <a:off x="0" y="0"/>
                    <a:ext cx="911747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1372294217"/>
        <w:placeholder>
          <w:docPart w:val="FBB56877BACA41A4A072862833F4CF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35EA">
          <w:t>STREET AND STORMWATER</w:t>
        </w:r>
        <w:r w:rsidR="00754B5A">
          <w:t xml:space="preserve"> Budget</w:t>
        </w:r>
      </w:sdtContent>
    </w:sdt>
    <w:r w:rsidR="00754B5A">
      <w:t xml:space="preserve"> </w:t>
    </w:r>
    <w:r w:rsidR="00E40150">
      <w:t>–</w:t>
    </w:r>
    <w:r w:rsidR="00754B5A">
      <w:t xml:space="preserve"> </w:t>
    </w:r>
    <w:sdt>
      <w:sdtPr>
        <w:alias w:val="Date"/>
        <w:tag w:val=""/>
        <w:id w:val="-1689289219"/>
        <w:placeholder>
          <w:docPart w:val="D67A2C3196044757ACCFE63CAC8C9E8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7-28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CF78B2">
          <w:t>July 2020</w:t>
        </w:r>
      </w:sdtContent>
    </w:sdt>
    <w:r w:rsidRPr="00471DCD">
      <w:rPr>
        <w:rFonts w:ascii="Times New Roman" w:eastAsia="MS Mincho" w:hAnsi="Times New Roman" w:cs="Times New Roman"/>
        <w:caps w:val="0"/>
        <w:noProof/>
        <w:color w:val="1F497D"/>
        <w:sz w:val="24"/>
        <w:szCs w:val="24"/>
        <w:lang w:eastAsia="en-US"/>
      </w:rPr>
      <w:t xml:space="preserve"> </w:t>
    </w:r>
    <w:r w:rsidR="00754B5A">
      <w:ptab w:relativeTo="margin" w:alignment="right" w:leader="none"/>
    </w:r>
    <w:r w:rsidR="00754B5A">
      <w:fldChar w:fldCharType="begin"/>
    </w:r>
    <w:r w:rsidR="00754B5A">
      <w:instrText xml:space="preserve"> PAGE   \* MERGEFORMAT </w:instrText>
    </w:r>
    <w:r w:rsidR="00754B5A">
      <w:fldChar w:fldCharType="separate"/>
    </w:r>
    <w:r w:rsidR="00460A69">
      <w:rPr>
        <w:noProof/>
      </w:rPr>
      <w:t>1</w:t>
    </w:r>
    <w:r w:rsidR="00754B5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B2" w:rsidRDefault="00CF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DF" w:rsidRDefault="00B62CDF">
      <w:pPr>
        <w:spacing w:after="0" w:line="240" w:lineRule="auto"/>
      </w:pPr>
      <w:r>
        <w:separator/>
      </w:r>
    </w:p>
  </w:footnote>
  <w:footnote w:type="continuationSeparator" w:id="0">
    <w:p w:rsidR="00B62CDF" w:rsidRDefault="00B6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B2" w:rsidRDefault="00CF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B2" w:rsidRDefault="00CF7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B2" w:rsidRDefault="00CF7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193"/>
    <w:multiLevelType w:val="hybridMultilevel"/>
    <w:tmpl w:val="DE20F4B6"/>
    <w:lvl w:ilvl="0" w:tplc="C8D8918E">
      <w:start w:val="1"/>
      <w:numFmt w:val="decimal"/>
      <w:lvlText w:val="%1."/>
      <w:lvlJc w:val="left"/>
      <w:pPr>
        <w:ind w:left="720" w:hanging="360"/>
      </w:pPr>
      <w:rPr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DD7"/>
    <w:multiLevelType w:val="hybridMultilevel"/>
    <w:tmpl w:val="4DE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278"/>
    <w:multiLevelType w:val="hybridMultilevel"/>
    <w:tmpl w:val="9EC6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732"/>
    <w:multiLevelType w:val="hybridMultilevel"/>
    <w:tmpl w:val="45E6FB7E"/>
    <w:lvl w:ilvl="0" w:tplc="889C6D3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37D4"/>
    <w:multiLevelType w:val="hybridMultilevel"/>
    <w:tmpl w:val="0DDE8320"/>
    <w:lvl w:ilvl="0" w:tplc="83E8028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44887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230B6"/>
    <w:multiLevelType w:val="hybridMultilevel"/>
    <w:tmpl w:val="60143D4A"/>
    <w:lvl w:ilvl="0" w:tplc="EB129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887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1ADA"/>
    <w:multiLevelType w:val="hybridMultilevel"/>
    <w:tmpl w:val="B3240BEC"/>
    <w:lvl w:ilvl="0" w:tplc="DF6CF1E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50"/>
    <w:rsid w:val="00013365"/>
    <w:rsid w:val="00062EAE"/>
    <w:rsid w:val="000A44DD"/>
    <w:rsid w:val="000B6C33"/>
    <w:rsid w:val="000C3840"/>
    <w:rsid w:val="000C69EC"/>
    <w:rsid w:val="000C768F"/>
    <w:rsid w:val="00106FD3"/>
    <w:rsid w:val="00145D51"/>
    <w:rsid w:val="001553CB"/>
    <w:rsid w:val="00164DCA"/>
    <w:rsid w:val="001842F5"/>
    <w:rsid w:val="001854ED"/>
    <w:rsid w:val="001B01DA"/>
    <w:rsid w:val="001C491D"/>
    <w:rsid w:val="001C6B1A"/>
    <w:rsid w:val="00214AF1"/>
    <w:rsid w:val="002255CB"/>
    <w:rsid w:val="00272ACE"/>
    <w:rsid w:val="00280126"/>
    <w:rsid w:val="00292BA3"/>
    <w:rsid w:val="002A6F39"/>
    <w:rsid w:val="002D134F"/>
    <w:rsid w:val="002F7AD9"/>
    <w:rsid w:val="00312280"/>
    <w:rsid w:val="00320D86"/>
    <w:rsid w:val="0035363D"/>
    <w:rsid w:val="00353E2F"/>
    <w:rsid w:val="0035486B"/>
    <w:rsid w:val="00360844"/>
    <w:rsid w:val="00360D41"/>
    <w:rsid w:val="003C646E"/>
    <w:rsid w:val="00406761"/>
    <w:rsid w:val="00433107"/>
    <w:rsid w:val="00460A69"/>
    <w:rsid w:val="00471DCD"/>
    <w:rsid w:val="00483003"/>
    <w:rsid w:val="004832A6"/>
    <w:rsid w:val="004F562B"/>
    <w:rsid w:val="004F5D6D"/>
    <w:rsid w:val="00513D07"/>
    <w:rsid w:val="005321AB"/>
    <w:rsid w:val="00547717"/>
    <w:rsid w:val="00564B68"/>
    <w:rsid w:val="005A36CD"/>
    <w:rsid w:val="005D0AFC"/>
    <w:rsid w:val="005E075D"/>
    <w:rsid w:val="005E71E6"/>
    <w:rsid w:val="006035EA"/>
    <w:rsid w:val="00664255"/>
    <w:rsid w:val="00664BCD"/>
    <w:rsid w:val="006D1C77"/>
    <w:rsid w:val="006D2BA7"/>
    <w:rsid w:val="006D5295"/>
    <w:rsid w:val="00712103"/>
    <w:rsid w:val="00713BF6"/>
    <w:rsid w:val="00724174"/>
    <w:rsid w:val="00740BE8"/>
    <w:rsid w:val="00754B5A"/>
    <w:rsid w:val="00783358"/>
    <w:rsid w:val="00783828"/>
    <w:rsid w:val="00794274"/>
    <w:rsid w:val="007A3BB7"/>
    <w:rsid w:val="007E4F67"/>
    <w:rsid w:val="007F191F"/>
    <w:rsid w:val="00806904"/>
    <w:rsid w:val="00837B0F"/>
    <w:rsid w:val="00846FCA"/>
    <w:rsid w:val="00860A8C"/>
    <w:rsid w:val="008A7BAA"/>
    <w:rsid w:val="008B7B04"/>
    <w:rsid w:val="008D3A8C"/>
    <w:rsid w:val="008F0E50"/>
    <w:rsid w:val="009050AB"/>
    <w:rsid w:val="009330EF"/>
    <w:rsid w:val="00980146"/>
    <w:rsid w:val="009B4D4C"/>
    <w:rsid w:val="009E199A"/>
    <w:rsid w:val="009E43A4"/>
    <w:rsid w:val="009E7176"/>
    <w:rsid w:val="00A23ECF"/>
    <w:rsid w:val="00A336BB"/>
    <w:rsid w:val="00A60C2B"/>
    <w:rsid w:val="00A95858"/>
    <w:rsid w:val="00AB3FA1"/>
    <w:rsid w:val="00AC4E5E"/>
    <w:rsid w:val="00AF1C99"/>
    <w:rsid w:val="00AF5231"/>
    <w:rsid w:val="00B14F6A"/>
    <w:rsid w:val="00B15BA5"/>
    <w:rsid w:val="00B31B37"/>
    <w:rsid w:val="00B4180C"/>
    <w:rsid w:val="00B62CDF"/>
    <w:rsid w:val="00BC18F6"/>
    <w:rsid w:val="00BD07C5"/>
    <w:rsid w:val="00C176CA"/>
    <w:rsid w:val="00C179FB"/>
    <w:rsid w:val="00C32796"/>
    <w:rsid w:val="00C92F29"/>
    <w:rsid w:val="00C94F88"/>
    <w:rsid w:val="00C96CCE"/>
    <w:rsid w:val="00CA3A3B"/>
    <w:rsid w:val="00CA549F"/>
    <w:rsid w:val="00CB53F1"/>
    <w:rsid w:val="00CD44DC"/>
    <w:rsid w:val="00CE1016"/>
    <w:rsid w:val="00CF78B2"/>
    <w:rsid w:val="00D22541"/>
    <w:rsid w:val="00D35B27"/>
    <w:rsid w:val="00D562F8"/>
    <w:rsid w:val="00D64D5A"/>
    <w:rsid w:val="00D71C39"/>
    <w:rsid w:val="00D83569"/>
    <w:rsid w:val="00DE1C0C"/>
    <w:rsid w:val="00DF4F3E"/>
    <w:rsid w:val="00DF56E2"/>
    <w:rsid w:val="00E272F1"/>
    <w:rsid w:val="00E31111"/>
    <w:rsid w:val="00E33B7B"/>
    <w:rsid w:val="00E3658A"/>
    <w:rsid w:val="00E40150"/>
    <w:rsid w:val="00E546DD"/>
    <w:rsid w:val="00E979F5"/>
    <w:rsid w:val="00EB4FF1"/>
    <w:rsid w:val="00EC0BD4"/>
    <w:rsid w:val="00EF725E"/>
    <w:rsid w:val="00EF7294"/>
    <w:rsid w:val="00F35621"/>
    <w:rsid w:val="00F36826"/>
    <w:rsid w:val="00F46B71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EE9B06"/>
  <w15:chartTrackingRefBased/>
  <w15:docId w15:val="{3F5267E3-3ED7-49C0-A17A-ADA95975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C283A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6EAE6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44887B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655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44887B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4887B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44887B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44887B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887B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33655B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4887B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6EAE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3655B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39DBB" w:themeColor="text2" w:themeTint="66"/>
        <w:left w:val="single" w:sz="4" w:space="0" w:color="A39DBB" w:themeColor="text2" w:themeTint="66"/>
        <w:bottom w:val="single" w:sz="4" w:space="0" w:color="A39DBB" w:themeColor="text2" w:themeTint="66"/>
        <w:right w:val="single" w:sz="4" w:space="0" w:color="A39DBB" w:themeColor="text2" w:themeTint="66"/>
        <w:insideV w:val="single" w:sz="4" w:space="0" w:color="A39DBB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4887B" w:themeFill="accent1"/>
      </w:tcPr>
    </w:tblStylePr>
    <w:tblStylePr w:type="lastRow">
      <w:rPr>
        <w:rFonts w:asciiTheme="majorHAnsi" w:hAnsiTheme="majorHAnsi"/>
        <w:b/>
        <w:caps/>
        <w:smallCaps w:val="0"/>
        <w:color w:val="44887B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1CEDD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DecimalAligned">
    <w:name w:val="Decimal Aligned"/>
    <w:basedOn w:val="Normal"/>
    <w:uiPriority w:val="40"/>
    <w:qFormat/>
    <w:rsid w:val="002255CB"/>
    <w:pPr>
      <w:tabs>
        <w:tab w:val="decimal" w:pos="360"/>
      </w:tabs>
      <w:spacing w:after="200" w:line="276" w:lineRule="auto"/>
    </w:pPr>
    <w:rPr>
      <w:rFonts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255CB"/>
    <w:pPr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5CB"/>
    <w:rPr>
      <w:rFonts w:cs="Times New Roman"/>
      <w:color w:val="auto"/>
      <w:lang w:eastAsia="en-US"/>
    </w:rPr>
  </w:style>
  <w:style w:type="character" w:styleId="SubtleEmphasis">
    <w:name w:val="Subtle Emphasis"/>
    <w:basedOn w:val="DefaultParagraphFont"/>
    <w:uiPriority w:val="19"/>
    <w:qFormat/>
    <w:rsid w:val="002255CB"/>
    <w:rPr>
      <w:i/>
      <w:iCs/>
    </w:rPr>
  </w:style>
  <w:style w:type="table" w:styleId="LightShading-Accent1">
    <w:name w:val="Light Shading Accent 1"/>
    <w:basedOn w:val="TableNormal"/>
    <w:uiPriority w:val="60"/>
    <w:rsid w:val="002255CB"/>
    <w:pPr>
      <w:spacing w:after="0" w:line="240" w:lineRule="auto"/>
    </w:pPr>
    <w:rPr>
      <w:color w:val="33655B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887B" w:themeColor="accent1"/>
        <w:bottom w:val="single" w:sz="8" w:space="0" w:color="4488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87B" w:themeColor="accent1"/>
          <w:left w:val="nil"/>
          <w:bottom w:val="single" w:sz="8" w:space="0" w:color="4488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87B" w:themeColor="accent1"/>
          <w:left w:val="nil"/>
          <w:bottom w:val="single" w:sz="8" w:space="0" w:color="4488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46B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D1C77"/>
    <w:rPr>
      <w:vertAlign w:val="superscript"/>
    </w:rPr>
  </w:style>
  <w:style w:type="paragraph" w:customStyle="1" w:styleId="Default">
    <w:name w:val="Default"/>
    <w:rsid w:val="00860A8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CITYHALL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56877BACA41A4A072862833F4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EBA4-26C9-4773-BFE0-94BD1E9F79FE}"/>
      </w:docPartPr>
      <w:docPartBody>
        <w:p w:rsidR="00274AE7" w:rsidRDefault="00274AE7">
          <w:pPr>
            <w:pStyle w:val="FBB56877BACA41A4A072862833F4CFE4"/>
          </w:pPr>
          <w:r>
            <w:t>[Business Plan Title]</w:t>
          </w:r>
        </w:p>
      </w:docPartBody>
    </w:docPart>
    <w:docPart>
      <w:docPartPr>
        <w:name w:val="D67A2C3196044757ACCFE63CAC8C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14F3-2CE3-4C8A-91EA-7CB30C8740F8}"/>
      </w:docPartPr>
      <w:docPartBody>
        <w:p w:rsidR="00274AE7" w:rsidRDefault="00274AE7">
          <w:pPr>
            <w:pStyle w:val="D67A2C3196044757ACCFE63CAC8C9E8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7"/>
    <w:rsid w:val="00274AE7"/>
    <w:rsid w:val="004544AB"/>
    <w:rsid w:val="008117E4"/>
    <w:rsid w:val="00A47CF5"/>
    <w:rsid w:val="00AD3729"/>
    <w:rsid w:val="00B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4AB"/>
    <w:rPr>
      <w:color w:val="808080"/>
    </w:rPr>
  </w:style>
  <w:style w:type="paragraph" w:customStyle="1" w:styleId="01B6C9133A6349AABB95C5829CA4015C">
    <w:name w:val="01B6C9133A6349AABB95C5829CA4015C"/>
  </w:style>
  <w:style w:type="paragraph" w:customStyle="1" w:styleId="5E8EEACC0D1B46889CDCBF6F261DD2B1">
    <w:name w:val="5E8EEACC0D1B46889CDCBF6F261DD2B1"/>
  </w:style>
  <w:style w:type="paragraph" w:customStyle="1" w:styleId="A4EE1329E36545FC80ABC678597D321C">
    <w:name w:val="A4EE1329E36545FC80ABC678597D321C"/>
  </w:style>
  <w:style w:type="paragraph" w:customStyle="1" w:styleId="9470E157F25343E19C75D60F64437C32">
    <w:name w:val="9470E157F25343E19C75D60F64437C32"/>
  </w:style>
  <w:style w:type="paragraph" w:customStyle="1" w:styleId="B2AA06A109F6418FBA25F9575EB5DFE9">
    <w:name w:val="B2AA06A109F6418FBA25F9575EB5DFE9"/>
  </w:style>
  <w:style w:type="paragraph" w:customStyle="1" w:styleId="374803DF4FEE4F72AA9233C61C19B729">
    <w:name w:val="374803DF4FEE4F72AA9233C61C19B729"/>
  </w:style>
  <w:style w:type="paragraph" w:customStyle="1" w:styleId="683ACCF6D9B84E29814ED1EDB6292853">
    <w:name w:val="683ACCF6D9B84E29814ED1EDB6292853"/>
  </w:style>
  <w:style w:type="paragraph" w:customStyle="1" w:styleId="C876458848D84B63B064FFE3E38F9D3A">
    <w:name w:val="C876458848D84B63B064FFE3E38F9D3A"/>
  </w:style>
  <w:style w:type="paragraph" w:customStyle="1" w:styleId="FBB56877BACA41A4A072862833F4CFE4">
    <w:name w:val="FBB56877BACA41A4A072862833F4CFE4"/>
  </w:style>
  <w:style w:type="paragraph" w:customStyle="1" w:styleId="D67A2C3196044757ACCFE63CAC8C9E87">
    <w:name w:val="D67A2C3196044757ACCFE63CAC8C9E87"/>
  </w:style>
  <w:style w:type="paragraph" w:customStyle="1" w:styleId="318775E0AEF14AF199ED43EFB3EEDF20">
    <w:name w:val="318775E0AEF14AF199ED43EFB3EEDF20"/>
    <w:rsid w:val="00274AE7"/>
  </w:style>
  <w:style w:type="paragraph" w:customStyle="1" w:styleId="15D4A1B2C2C24E03B85F432F12AAB1DC">
    <w:name w:val="15D4A1B2C2C24E03B85F432F12AAB1DC"/>
    <w:rsid w:val="00274AE7"/>
  </w:style>
  <w:style w:type="paragraph" w:customStyle="1" w:styleId="4399A523452E46B58FEE3F8EF03A21CE">
    <w:name w:val="4399A523452E46B58FEE3F8EF03A21CE"/>
    <w:rsid w:val="00274AE7"/>
  </w:style>
  <w:style w:type="paragraph" w:customStyle="1" w:styleId="C5EBA6ECC05B495C966E029CF2AC152B">
    <w:name w:val="C5EBA6ECC05B495C966E029CF2AC152B"/>
    <w:rsid w:val="00274AE7"/>
  </w:style>
  <w:style w:type="paragraph" w:customStyle="1" w:styleId="630FF38DB7384327A72E5DF86EDAEA65">
    <w:name w:val="630FF38DB7384327A72E5DF86EDAEA65"/>
    <w:rsid w:val="00454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2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44887B"/>
      </a:accent1>
      <a:accent2>
        <a:srgbClr val="44887B"/>
      </a:accent2>
      <a:accent3>
        <a:srgbClr val="44887B"/>
      </a:accent3>
      <a:accent4>
        <a:srgbClr val="44887B"/>
      </a:accent4>
      <a:accent5>
        <a:srgbClr val="44887B"/>
      </a:accent5>
      <a:accent6>
        <a:srgbClr val="44887B"/>
      </a:accent6>
      <a:hlink>
        <a:srgbClr val="44887B"/>
      </a:hlink>
      <a:folHlink>
        <a:srgbClr val="44887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5DF5-BC9C-4523-ABAF-C85EEAF6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AND STORMWATER Budget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AND STORMWATER Budget</dc:title>
  <dc:subject/>
  <dc:creator>Karin</dc:creator>
  <cp:keywords/>
  <dc:description/>
  <cp:lastModifiedBy>Marty</cp:lastModifiedBy>
  <cp:revision>5</cp:revision>
  <cp:lastPrinted>2018-07-16T20:05:00Z</cp:lastPrinted>
  <dcterms:created xsi:type="dcterms:W3CDTF">2020-07-28T13:47:00Z</dcterms:created>
  <dcterms:modified xsi:type="dcterms:W3CDTF">2020-12-09T19:55:00Z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